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tblpY="935"/>
        <w:tblW w:w="9398" w:type="dxa"/>
        <w:tblLayout w:type="fixed"/>
        <w:tblCellMar>
          <w:left w:w="70" w:type="dxa"/>
          <w:right w:w="70" w:type="dxa"/>
        </w:tblCellMar>
        <w:tblLook w:val="0000" w:firstRow="0" w:lastRow="0" w:firstColumn="0" w:lastColumn="0" w:noHBand="0" w:noVBand="0"/>
      </w:tblPr>
      <w:tblGrid>
        <w:gridCol w:w="1762"/>
        <w:gridCol w:w="7636"/>
      </w:tblGrid>
      <w:tr w:rsidR="0006142E" w14:paraId="19C095F3" w14:textId="77777777" w:rsidTr="00250A36">
        <w:trPr>
          <w:trHeight w:val="1436"/>
        </w:trPr>
        <w:tc>
          <w:tcPr>
            <w:tcW w:w="1762" w:type="dxa"/>
          </w:tcPr>
          <w:p w14:paraId="0CEAA13A" w14:textId="77777777" w:rsidR="0006142E" w:rsidRDefault="00F85D90" w:rsidP="00250A36">
            <w:pPr>
              <w:pStyle w:val="Jan"/>
              <w:widowControl w:val="0"/>
              <w:ind w:left="0" w:right="-68"/>
              <w:jc w:val="center"/>
              <w:rPr>
                <w:rFonts w:ascii="Tahoma" w:hAnsi="Tahoma"/>
                <w:b/>
                <w:color w:val="0000FF"/>
                <w:sz w:val="24"/>
              </w:rPr>
            </w:pPr>
            <w:r>
              <w:rPr>
                <w:noProof/>
                <w:sz w:val="19"/>
                <w:szCs w:val="19"/>
              </w:rPr>
              <w:drawing>
                <wp:inline distT="0" distB="0" distL="0" distR="0" wp14:anchorId="18107DE7" wp14:editId="4BBACE8D">
                  <wp:extent cx="1054735" cy="707607"/>
                  <wp:effectExtent l="0" t="0" r="0" b="0"/>
                  <wp:docPr id="1" name="Obrázek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330" cy="724778"/>
                          </a:xfrm>
                          <a:prstGeom prst="rect">
                            <a:avLst/>
                          </a:prstGeom>
                          <a:noFill/>
                          <a:ln>
                            <a:noFill/>
                          </a:ln>
                        </pic:spPr>
                      </pic:pic>
                    </a:graphicData>
                  </a:graphic>
                </wp:inline>
              </w:drawing>
            </w:r>
          </w:p>
        </w:tc>
        <w:tc>
          <w:tcPr>
            <w:tcW w:w="7636" w:type="dxa"/>
          </w:tcPr>
          <w:p w14:paraId="2037DA5B" w14:textId="77777777" w:rsidR="0006142E" w:rsidRPr="00F85D90" w:rsidRDefault="00F85D90" w:rsidP="00250A36">
            <w:pPr>
              <w:pStyle w:val="Jan"/>
              <w:widowControl w:val="0"/>
              <w:ind w:left="-68"/>
              <w:jc w:val="center"/>
              <w:rPr>
                <w:rFonts w:ascii="Tahoma" w:hAnsi="Tahoma"/>
                <w:b/>
                <w:smallCaps/>
                <w:color w:val="008000"/>
                <w:szCs w:val="24"/>
                <w14:shadow w14:blurRad="50800" w14:dist="38100" w14:dir="2700000" w14:sx="100000" w14:sy="100000" w14:kx="0" w14:ky="0" w14:algn="tl">
                  <w14:srgbClr w14:val="000000">
                    <w14:alpha w14:val="60000"/>
                  </w14:srgbClr>
                </w14:shadow>
              </w:rPr>
            </w:pPr>
            <w:r>
              <w:rPr>
                <w:rFonts w:ascii="Tahoma" w:hAnsi="Tahoma"/>
                <w:b/>
                <w:i/>
                <w:noProof/>
              </w:rPr>
              <mc:AlternateContent>
                <mc:Choice Requires="wps">
                  <w:drawing>
                    <wp:inline distT="0" distB="0" distL="0" distR="0" wp14:anchorId="5892C393" wp14:editId="1165BBC4">
                      <wp:extent cx="4543425" cy="666750"/>
                      <wp:effectExtent l="9525" t="0" r="27940" b="3048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43425" cy="666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449A03" w14:textId="4B48B677" w:rsidR="00F85D90" w:rsidRDefault="00F85D90" w:rsidP="00F85D90">
                                  <w:pPr>
                                    <w:pStyle w:val="Normlnweb"/>
                                    <w:spacing w:before="0" w:beforeAutospacing="0" w:after="0" w:afterAutospacing="0"/>
                                    <w:jc w:val="center"/>
                                  </w:pPr>
                                  <w:r>
                                    <w:rPr>
                                      <w:rFonts w:ascii="Impact" w:hAnsi="Impact"/>
                                      <w:shadow/>
                                      <w:color w:val="FFFF00"/>
                                      <w:sz w:val="48"/>
                                      <w:szCs w:val="48"/>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IMS</w:t>
                                  </w:r>
                                  <w:r w:rsidR="00BC6B63">
                                    <w:rPr>
                                      <w:rFonts w:ascii="Impact" w:hAnsi="Impact"/>
                                      <w:shadow/>
                                      <w:color w:val="FFFF00"/>
                                      <w:sz w:val="48"/>
                                      <w:szCs w:val="48"/>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 xml:space="preserve"> POLICY</w:t>
                                  </w:r>
                                </w:p>
                              </w:txbxContent>
                            </wps:txbx>
                            <wps:bodyPr wrap="square" numCol="1" fromWordArt="1">
                              <a:prstTxWarp prst="textPlain">
                                <a:avLst>
                                  <a:gd name="adj" fmla="val 50000"/>
                                </a:avLst>
                              </a:prstTxWarp>
                              <a:sp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892C393" id="_x0000_t202" coordsize="21600,21600" o:spt="202" path="m,l,21600r21600,l21600,xe">
                      <v:stroke joinstyle="miter"/>
                      <v:path gradientshapeok="t" o:connecttype="rect"/>
                    </v:shapetype>
                    <v:shape id="WordArt 1" o:spid="_x0000_s1026" type="#_x0000_t202" style="width:357.75pt;height: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x5y/gEAANkDAAAOAAAAZHJzL2Uyb0RvYy54bWysU8GO0zAQvSPxD5bvNG1pC4qarsouy2WB&#10;lbZoz1PbaQKxx9huk/49Y8ctK7gherBqe/zmvTcv65tBd+yknG/RVHw2mXKmjEDZmkPFv+3u37zn&#10;zAcwEjo0quJn5fnN5vWrdW9LNccGO6kcIxDjy95WvAnBlkXhRaM0+AlaZeiyRqch0NYdCumgJ3Td&#10;FfPpdFX06KR1KJT3dHo3XvJNwq9rJcLXuvYqsK7ixC2k1aV1H9dis4by4MA2rcg04B9YaGgNNb1C&#10;3UEAdnTtX1C6FQ491mEiUBdY161QSQOpmU3/UPPUgFVJC5nj7dUm//9gxZfTo2OtrPiCMwOaRvRM&#10;jm5dYLNoTm99STVPlqrC8AEHGnIS6u0Dih+eGbxtwBzU1jnsGwWSyM0IKh8nCbuzJdx0ulND+Chb&#10;mkOCL17gj8187LTvP6OkJ3AMmLoNtdPRXjKMEQWa5Pk6PUJkgg4Xy8XbxXzJmaC71Wr1bpnGW0B5&#10;eW2dD58Uahb/VNxROhI6nB58ILFUeimhTaQW2Yy8wrAfsh97lGci2VNqKu5/HsEpEnzUt0ghI5W1&#10;Q51NjPvIO8LuhmdwNvcOxPqxu6QmEUjxkXkIIL8TkO4ojCfo2HJKvzgPopiLM9kRNb71dkt23bdJ&#10;SSQ/8sxKKD/pdc56DOjLfar6/UVufgEAAP//AwBQSwMEFAAGAAgAAAAhAO31LcHZAAAABQEAAA8A&#10;AABkcnMvZG93bnJldi54bWxMj81OwzAQhO9IvIO1SNyoHaQACnGqih+JAxdKuLvxNokar6N426Rv&#10;z8IFLiOtZjTzbblewqBOOKU+koVsZUAhNdH31FqoP19vHkAlduTdEAktnDHBurq8KF3h40wfeNpy&#10;q6SEUuEsdMxjoXVqOgwureKIJN4+TsGxnFOr/eRmKQ+DvjXmTgfXkyx0bsSnDpvD9hgsMPtNdq5f&#10;Qnr7Wt6f5840uautvb5aNo+gGBf+C8MPvqBDJUy7eCSf1GBBHuFfFe8+y3NQOwmZ3ICuSv2fvvoG&#10;AAD//wMAUEsBAi0AFAAGAAgAAAAhALaDOJL+AAAA4QEAABMAAAAAAAAAAAAAAAAAAAAAAFtDb250&#10;ZW50X1R5cGVzXS54bWxQSwECLQAUAAYACAAAACEAOP0h/9YAAACUAQAACwAAAAAAAAAAAAAAAAAv&#10;AQAAX3JlbHMvLnJlbHNQSwECLQAUAAYACAAAACEAUpMecv4BAADZAwAADgAAAAAAAAAAAAAAAAAu&#10;AgAAZHJzL2Uyb0RvYy54bWxQSwECLQAUAAYACAAAACEA7fUtwdkAAAAFAQAADwAAAAAAAAAAAAAA&#10;AABYBAAAZHJzL2Rvd25yZXYueG1sUEsFBgAAAAAEAAQA8wAAAF4FAAAAAA==&#10;" filled="f" stroked="f">
                      <v:stroke joinstyle="round"/>
                      <o:lock v:ext="edit" shapetype="t"/>
                      <v:textbox style="mso-fit-shape-to-text:t">
                        <w:txbxContent>
                          <w:p w14:paraId="66449A03" w14:textId="4B48B677" w:rsidR="00F85D90" w:rsidRDefault="00F85D90" w:rsidP="00F85D90">
                            <w:pPr>
                              <w:pStyle w:val="Normlnweb"/>
                              <w:spacing w:before="0" w:beforeAutospacing="0" w:after="0" w:afterAutospacing="0"/>
                              <w:jc w:val="center"/>
                            </w:pPr>
                            <w:r>
                              <w:rPr>
                                <w:rFonts w:ascii="Impact" w:hAnsi="Impact"/>
                                <w:shadow/>
                                <w:color w:val="FFFF00"/>
                                <w:sz w:val="48"/>
                                <w:szCs w:val="48"/>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IMS</w:t>
                            </w:r>
                            <w:r w:rsidR="00BC6B63">
                              <w:rPr>
                                <w:rFonts w:ascii="Impact" w:hAnsi="Impact"/>
                                <w:shadow/>
                                <w:color w:val="FFFF00"/>
                                <w:sz w:val="48"/>
                                <w:szCs w:val="48"/>
                                <w14:shadow w14:blurRad="0" w14:dist="35941" w14:dir="2700000" w14:sx="100000" w14:sy="100000" w14:kx="0" w14:ky="0" w14:algn="ctr">
                                  <w14:srgbClr w14:val="C0C0C0">
                                    <w14:alpha w14:val="20000"/>
                                  </w14:srgbClr>
                                </w14:shadow>
                                <w14:textFill>
                                  <w14:gradFill>
                                    <w14:gsLst>
                                      <w14:gs w14:pos="0">
                                        <w14:srgbClr w14:val="FFFF00"/>
                                      </w14:gs>
                                      <w14:gs w14:pos="100000">
                                        <w14:srgbClr w14:val="FF9933"/>
                                      </w14:gs>
                                    </w14:gsLst>
                                    <w14:path w14:path="rect">
                                      <w14:fillToRect w14:l="50000" w14:t="50000" w14:r="50000" w14:b="50000"/>
                                    </w14:path>
                                  </w14:gradFill>
                                </w14:textFill>
                              </w:rPr>
                              <w:t xml:space="preserve"> POLICY</w:t>
                            </w:r>
                          </w:p>
                        </w:txbxContent>
                      </v:textbox>
                      <w10:anchorlock/>
                    </v:shape>
                  </w:pict>
                </mc:Fallback>
              </mc:AlternateContent>
            </w:r>
          </w:p>
        </w:tc>
      </w:tr>
    </w:tbl>
    <w:p w14:paraId="0C454A4C" w14:textId="77777777" w:rsidR="00A7348F" w:rsidRPr="00F85D90" w:rsidRDefault="00A7348F" w:rsidP="0006142E">
      <w:pPr>
        <w:pStyle w:val="Zkladntext"/>
        <w:spacing w:before="120"/>
        <w:ind w:firstLine="567"/>
        <w:jc w:val="both"/>
        <w:rPr>
          <w:rFonts w:ascii="Tahoma" w:hAnsi="Tahoma" w:cs="Tahoma"/>
          <w:sz w:val="20"/>
          <w14:shadow w14:blurRad="50800" w14:dist="38100" w14:dir="2700000" w14:sx="100000" w14:sy="100000" w14:kx="0" w14:ky="0" w14:algn="tl">
            <w14:srgbClr w14:val="000000">
              <w14:alpha w14:val="60000"/>
            </w14:srgbClr>
          </w14:shadow>
        </w:rPr>
      </w:pPr>
    </w:p>
    <w:p w14:paraId="593FEFDE" w14:textId="77777777" w:rsidR="009010BE" w:rsidRPr="00F85D90" w:rsidRDefault="009010BE" w:rsidP="0006142E">
      <w:pPr>
        <w:pStyle w:val="Zkladntext"/>
        <w:spacing w:before="120"/>
        <w:ind w:firstLine="567"/>
        <w:jc w:val="both"/>
        <w:rPr>
          <w:rFonts w:ascii="Tahoma" w:hAnsi="Tahoma" w:cs="Tahoma"/>
          <w:sz w:val="20"/>
          <w14:shadow w14:blurRad="50800" w14:dist="38100" w14:dir="2700000" w14:sx="100000" w14:sy="100000" w14:kx="0" w14:ky="0" w14:algn="tl">
            <w14:srgbClr w14:val="000000">
              <w14:alpha w14:val="60000"/>
            </w14:srgbClr>
          </w14:shadow>
        </w:rPr>
      </w:pPr>
    </w:p>
    <w:p w14:paraId="0D2D28A5" w14:textId="796EAE79" w:rsidR="00BC6B63" w:rsidRPr="00BC6B63" w:rsidRDefault="00BC6B63" w:rsidP="004E1156">
      <w:pPr>
        <w:pStyle w:val="Zkladntext"/>
        <w:spacing w:before="120"/>
        <w:ind w:firstLine="567"/>
        <w:jc w:val="both"/>
        <w:rPr>
          <w:rFonts w:ascii="Arial" w:hAnsi="Arial" w:cs="Arial"/>
          <w:sz w:val="20"/>
          <w:lang w:val="en-US"/>
          <w14:shadow w14:blurRad="50800" w14:dist="38100" w14:dir="2700000" w14:sx="100000" w14:sy="100000" w14:kx="0" w14:ky="0" w14:algn="tl">
            <w14:srgbClr w14:val="000000">
              <w14:alpha w14:val="60000"/>
            </w14:srgbClr>
          </w14:shadow>
        </w:rPr>
      </w:pPr>
      <w:r w:rsidRPr="00BC6B63">
        <w:rPr>
          <w:rFonts w:ascii="Arial" w:hAnsi="Arial" w:cs="Arial"/>
          <w:sz w:val="20"/>
          <w:lang w:val="en-US"/>
          <w14:shadow w14:blurRad="50800" w14:dist="38100" w14:dir="2700000" w14:sx="100000" w14:sy="100000" w14:kx="0" w14:ky="0" w14:algn="tl">
            <w14:srgbClr w14:val="000000">
              <w14:alpha w14:val="60000"/>
            </w14:srgbClr>
          </w14:shadow>
        </w:rPr>
        <w:t xml:space="preserve">The company AŽD Praha </w:t>
      </w:r>
      <w:proofErr w:type="spellStart"/>
      <w:r w:rsidRPr="00BC6B63">
        <w:rPr>
          <w:rFonts w:ascii="Arial" w:hAnsi="Arial" w:cs="Arial"/>
          <w:sz w:val="20"/>
          <w:lang w:val="en-US"/>
          <w14:shadow w14:blurRad="50800" w14:dist="38100" w14:dir="2700000" w14:sx="100000" w14:sy="100000" w14:kx="0" w14:ky="0" w14:algn="tl">
            <w14:srgbClr w14:val="000000">
              <w14:alpha w14:val="60000"/>
            </w14:srgbClr>
          </w14:shadow>
        </w:rPr>
        <w:t>s.r.o</w:t>
      </w:r>
      <w:proofErr w:type="spellEnd"/>
      <w:r w:rsidRPr="00BC6B63">
        <w:rPr>
          <w:rFonts w:ascii="Arial" w:hAnsi="Arial" w:cs="Arial"/>
          <w:sz w:val="20"/>
          <w:lang w:val="en-US"/>
          <w14:shadow w14:blurRad="50800" w14:dist="38100" w14:dir="2700000" w14:sx="100000" w14:sy="100000" w14:kx="0" w14:ky="0" w14:algn="tl">
            <w14:srgbClr w14:val="000000">
              <w14:alpha w14:val="60000"/>
            </w14:srgbClr>
          </w14:shadow>
        </w:rPr>
        <w:t>. is a major manufacturer and supplier of control, s</w:t>
      </w:r>
      <w:r w:rsidR="00BA0978">
        <w:rPr>
          <w:rFonts w:ascii="Arial" w:hAnsi="Arial" w:cs="Arial"/>
          <w:sz w:val="20"/>
          <w:lang w:val="en-US"/>
          <w14:shadow w14:blurRad="50800" w14:dist="38100" w14:dir="2700000" w14:sx="100000" w14:sy="100000" w14:kx="0" w14:ky="0" w14:algn="tl">
            <w14:srgbClr w14:val="000000">
              <w14:alpha w14:val="60000"/>
            </w14:srgbClr>
          </w14:shadow>
        </w:rPr>
        <w:t>igna</w:t>
      </w:r>
      <w:bookmarkStart w:id="0" w:name="_GoBack"/>
      <w:bookmarkEnd w:id="0"/>
      <w:r w:rsidR="00302902">
        <w:rPr>
          <w:rFonts w:ascii="Arial" w:hAnsi="Arial" w:cs="Arial"/>
          <w:sz w:val="20"/>
          <w:lang w:val="en-US"/>
          <w14:shadow w14:blurRad="50800" w14:dist="38100" w14:dir="2700000" w14:sx="100000" w14:sy="100000" w14:kx="0" w14:ky="0" w14:algn="tl">
            <w14:srgbClr w14:val="000000">
              <w14:alpha w14:val="60000"/>
            </w14:srgbClr>
          </w14:shadow>
        </w:rPr>
        <w:t>ling</w:t>
      </w:r>
      <w:r w:rsidRPr="00BC6B63">
        <w:rPr>
          <w:rFonts w:ascii="Arial" w:hAnsi="Arial" w:cs="Arial"/>
          <w:sz w:val="20"/>
          <w:lang w:val="en-US"/>
          <w14:shadow w14:blurRad="50800" w14:dist="38100" w14:dir="2700000" w14:sx="100000" w14:sy="100000" w14:kx="0" w14:ky="0" w14:algn="tl">
            <w14:srgbClr w14:val="000000">
              <w14:alpha w14:val="60000"/>
            </w14:srgbClr>
          </w14:shadow>
        </w:rPr>
        <w:t>, information and telecommunications systems and technologies for rail and road transport.</w:t>
      </w:r>
    </w:p>
    <w:p w14:paraId="6D897C98" w14:textId="5E68AB2E" w:rsidR="004E1156" w:rsidRPr="00BC6B63" w:rsidRDefault="00BC6B63" w:rsidP="004E1156">
      <w:pPr>
        <w:pStyle w:val="Zkladntext"/>
        <w:spacing w:before="120"/>
        <w:ind w:firstLine="567"/>
        <w:jc w:val="both"/>
        <w:rPr>
          <w:rFonts w:ascii="Arial" w:hAnsi="Arial" w:cs="Arial"/>
          <w:sz w:val="20"/>
          <w:lang w:val="en-US"/>
          <w14:shadow w14:blurRad="50800" w14:dist="38100" w14:dir="2700000" w14:sx="100000" w14:sy="100000" w14:kx="0" w14:ky="0" w14:algn="tl">
            <w14:srgbClr w14:val="000000">
              <w14:alpha w14:val="60000"/>
            </w14:srgbClr>
          </w14:shadow>
        </w:rPr>
      </w:pPr>
      <w:r w:rsidRPr="00BC6B63">
        <w:rPr>
          <w:rFonts w:ascii="Arial" w:hAnsi="Arial" w:cs="Arial"/>
          <w:sz w:val="20"/>
          <w:lang w:val="en-US"/>
          <w14:shadow w14:blurRad="50800" w14:dist="38100" w14:dir="2700000" w14:sx="100000" w14:sy="100000" w14:kx="0" w14:ky="0" w14:algn="tl">
            <w14:srgbClr w14:val="000000">
              <w14:alpha w14:val="60000"/>
            </w14:srgbClr>
          </w14:shadow>
        </w:rPr>
        <w:t>The policy of integrated management system of the company is based on the commitment, knowledge of the problematics</w:t>
      </w:r>
      <w:r>
        <w:rPr>
          <w:rFonts w:ascii="Arial" w:hAnsi="Arial" w:cs="Arial"/>
          <w:sz w:val="20"/>
          <w:lang w:val="en-US"/>
          <w14:shadow w14:blurRad="50800" w14:dist="38100" w14:dir="2700000" w14:sx="100000" w14:sy="100000" w14:kx="0" w14:ky="0" w14:algn="tl">
            <w14:srgbClr w14:val="000000">
              <w14:alpha w14:val="60000"/>
            </w14:srgbClr>
          </w14:shadow>
        </w:rPr>
        <w:t xml:space="preserve"> </w:t>
      </w:r>
      <w:r w:rsidRPr="00BC6B63">
        <w:rPr>
          <w:rFonts w:ascii="Arial" w:hAnsi="Arial" w:cs="Arial"/>
          <w:sz w:val="20"/>
          <w:lang w:val="en-US"/>
          <w14:shadow w14:blurRad="50800" w14:dist="38100" w14:dir="2700000" w14:sx="100000" w14:sy="100000" w14:kx="0" w14:ky="0" w14:algn="tl">
            <w14:srgbClr w14:val="000000">
              <w14:alpha w14:val="60000"/>
            </w14:srgbClr>
          </w14:shadow>
        </w:rPr>
        <w:t>and management skills of top management, technical staff and employees who affect</w:t>
      </w:r>
    </w:p>
    <w:p w14:paraId="4E7DC017" w14:textId="47BDFDA9" w:rsidR="004E1156" w:rsidRPr="00BC6B63" w:rsidRDefault="004E1156" w:rsidP="004E1156">
      <w:pPr>
        <w:pStyle w:val="Zkladntext"/>
        <w:numPr>
          <w:ilvl w:val="0"/>
          <w:numId w:val="3"/>
        </w:numPr>
        <w:spacing w:before="120"/>
        <w:ind w:left="1281" w:hanging="357"/>
        <w:jc w:val="both"/>
        <w:rPr>
          <w:rFonts w:ascii="Arial" w:hAnsi="Arial" w:cs="Arial"/>
          <w:b/>
          <w:color w:val="00B0F0"/>
          <w:sz w:val="20"/>
          <w:lang w:val="en-US"/>
          <w14:shadow w14:blurRad="50800" w14:dist="38100" w14:dir="2700000" w14:sx="100000" w14:sy="100000" w14:kx="0" w14:ky="0" w14:algn="tl">
            <w14:srgbClr w14:val="000000">
              <w14:alpha w14:val="60000"/>
            </w14:srgbClr>
          </w14:shadow>
        </w:rPr>
      </w:pPr>
      <w:r w:rsidRPr="00BC6B63">
        <w:rPr>
          <w:rFonts w:ascii="Arial" w:hAnsi="Arial" w:cs="Arial"/>
          <w:b/>
          <w:color w:val="00B0F0"/>
          <w:sz w:val="20"/>
          <w:lang w:val="en-US"/>
          <w14:shadow w14:blurRad="50800" w14:dist="38100" w14:dir="2700000" w14:sx="100000" w14:sy="100000" w14:kx="0" w14:ky="0" w14:algn="tl">
            <w14:srgbClr w14:val="000000">
              <w14:alpha w14:val="60000"/>
            </w14:srgbClr>
          </w14:shadow>
        </w:rPr>
        <w:t>QMS</w:t>
      </w:r>
      <w:r w:rsidRPr="00BC6B63">
        <w:rPr>
          <w:rFonts w:ascii="Arial" w:hAnsi="Arial" w:cs="Arial"/>
          <w:b/>
          <w:color w:val="00B0F0"/>
          <w:sz w:val="20"/>
          <w:lang w:val="en-US"/>
          <w14:shadow w14:blurRad="50800" w14:dist="38100" w14:dir="2700000" w14:sx="100000" w14:sy="100000" w14:kx="0" w14:ky="0" w14:algn="tl">
            <w14:srgbClr w14:val="000000">
              <w14:alpha w14:val="60000"/>
            </w14:srgbClr>
          </w14:shadow>
        </w:rPr>
        <w:tab/>
        <w:t xml:space="preserve">- </w:t>
      </w:r>
      <w:r w:rsidR="00BA616A">
        <w:rPr>
          <w:rFonts w:ascii="Arial" w:hAnsi="Arial" w:cs="Arial"/>
          <w:b/>
          <w:color w:val="00B0F0"/>
          <w:sz w:val="20"/>
          <w:lang w:val="en-US"/>
          <w14:shadow w14:blurRad="50800" w14:dist="38100" w14:dir="2700000" w14:sx="100000" w14:sy="100000" w14:kx="0" w14:ky="0" w14:algn="tl">
            <w14:srgbClr w14:val="000000">
              <w14:alpha w14:val="60000"/>
            </w14:srgbClr>
          </w14:shadow>
        </w:rPr>
        <w:t>q</w:t>
      </w:r>
      <w:r w:rsidR="00BA616A" w:rsidRPr="00BA616A">
        <w:rPr>
          <w:rFonts w:ascii="Arial" w:hAnsi="Arial" w:cs="Arial"/>
          <w:b/>
          <w:color w:val="00B0F0"/>
          <w:sz w:val="20"/>
          <w:lang w:val="en-US"/>
          <w14:shadow w14:blurRad="50800" w14:dist="38100" w14:dir="2700000" w14:sx="100000" w14:sy="100000" w14:kx="0" w14:ky="0" w14:algn="tl">
            <w14:srgbClr w14:val="000000">
              <w14:alpha w14:val="60000"/>
            </w14:srgbClr>
          </w14:shadow>
        </w:rPr>
        <w:t>uality of products and services provided to customers</w:t>
      </w:r>
    </w:p>
    <w:p w14:paraId="493F0959" w14:textId="3BE96F27" w:rsidR="004E1156" w:rsidRPr="00BC6B63" w:rsidRDefault="004E1156" w:rsidP="004E1156">
      <w:pPr>
        <w:pStyle w:val="Zkladntext"/>
        <w:numPr>
          <w:ilvl w:val="0"/>
          <w:numId w:val="3"/>
        </w:numPr>
        <w:spacing w:before="120"/>
        <w:ind w:left="1281" w:hanging="357"/>
        <w:jc w:val="both"/>
        <w:rPr>
          <w:rFonts w:ascii="Arial" w:hAnsi="Arial" w:cs="Arial"/>
          <w:b/>
          <w:color w:val="92D050"/>
          <w:sz w:val="20"/>
          <w:lang w:val="en-US"/>
          <w14:shadow w14:blurRad="50800" w14:dist="38100" w14:dir="2700000" w14:sx="100000" w14:sy="100000" w14:kx="0" w14:ky="0" w14:algn="tl">
            <w14:srgbClr w14:val="000000">
              <w14:alpha w14:val="60000"/>
            </w14:srgbClr>
          </w14:shadow>
        </w:rPr>
      </w:pPr>
      <w:r w:rsidRPr="00BC6B63">
        <w:rPr>
          <w:rFonts w:ascii="Arial" w:hAnsi="Arial" w:cs="Arial"/>
          <w:b/>
          <w:color w:val="92D050"/>
          <w:sz w:val="20"/>
          <w:lang w:val="en-US"/>
          <w14:shadow w14:blurRad="50800" w14:dist="38100" w14:dir="2700000" w14:sx="100000" w14:sy="100000" w14:kx="0" w14:ky="0" w14:algn="tl">
            <w14:srgbClr w14:val="000000">
              <w14:alpha w14:val="60000"/>
            </w14:srgbClr>
          </w14:shadow>
        </w:rPr>
        <w:t>EMS</w:t>
      </w:r>
      <w:r w:rsidRPr="00BC6B63">
        <w:rPr>
          <w:rFonts w:ascii="Arial" w:hAnsi="Arial" w:cs="Arial"/>
          <w:b/>
          <w:color w:val="92D050"/>
          <w:sz w:val="20"/>
          <w:lang w:val="en-US"/>
          <w14:shadow w14:blurRad="50800" w14:dist="38100" w14:dir="2700000" w14:sx="100000" w14:sy="100000" w14:kx="0" w14:ky="0" w14:algn="tl">
            <w14:srgbClr w14:val="000000">
              <w14:alpha w14:val="60000"/>
            </w14:srgbClr>
          </w14:shadow>
        </w:rPr>
        <w:tab/>
        <w:t xml:space="preserve">- </w:t>
      </w:r>
      <w:r w:rsidR="00BA616A" w:rsidRPr="00BA616A">
        <w:rPr>
          <w:rFonts w:ascii="Arial" w:hAnsi="Arial" w:cs="Arial"/>
          <w:b/>
          <w:color w:val="92D050"/>
          <w:sz w:val="20"/>
          <w:lang w:val="en-US"/>
          <w14:shadow w14:blurRad="50800" w14:dist="38100" w14:dir="2700000" w14:sx="100000" w14:sy="100000" w14:kx="0" w14:ky="0" w14:algn="tl">
            <w14:srgbClr w14:val="000000">
              <w14:alpha w14:val="60000"/>
            </w14:srgbClr>
          </w14:shadow>
        </w:rPr>
        <w:t xml:space="preserve">environment in all localities where AŽD Praha </w:t>
      </w:r>
      <w:proofErr w:type="spellStart"/>
      <w:r w:rsidR="00BA616A" w:rsidRPr="00BA616A">
        <w:rPr>
          <w:rFonts w:ascii="Arial" w:hAnsi="Arial" w:cs="Arial"/>
          <w:b/>
          <w:color w:val="92D050"/>
          <w:sz w:val="20"/>
          <w:lang w:val="en-US"/>
          <w14:shadow w14:blurRad="50800" w14:dist="38100" w14:dir="2700000" w14:sx="100000" w14:sy="100000" w14:kx="0" w14:ky="0" w14:algn="tl">
            <w14:srgbClr w14:val="000000">
              <w14:alpha w14:val="60000"/>
            </w14:srgbClr>
          </w14:shadow>
        </w:rPr>
        <w:t>s.r.o</w:t>
      </w:r>
      <w:proofErr w:type="spellEnd"/>
      <w:r w:rsidR="00BA616A" w:rsidRPr="00BA616A">
        <w:rPr>
          <w:rFonts w:ascii="Arial" w:hAnsi="Arial" w:cs="Arial"/>
          <w:b/>
          <w:color w:val="92D050"/>
          <w:sz w:val="20"/>
          <w:lang w:val="en-US"/>
          <w14:shadow w14:blurRad="50800" w14:dist="38100" w14:dir="2700000" w14:sx="100000" w14:sy="100000" w14:kx="0" w14:ky="0" w14:algn="tl">
            <w14:srgbClr w14:val="000000">
              <w14:alpha w14:val="60000"/>
            </w14:srgbClr>
          </w14:shadow>
        </w:rPr>
        <w:t>.</w:t>
      </w:r>
      <w:r w:rsidR="00BA616A">
        <w:rPr>
          <w:rFonts w:ascii="Arial" w:hAnsi="Arial" w:cs="Arial"/>
          <w:b/>
          <w:color w:val="92D050"/>
          <w:sz w:val="20"/>
          <w:lang w:val="en-US"/>
          <w14:shadow w14:blurRad="50800" w14:dist="38100" w14:dir="2700000" w14:sx="100000" w14:sy="100000" w14:kx="0" w14:ky="0" w14:algn="tl">
            <w14:srgbClr w14:val="000000">
              <w14:alpha w14:val="60000"/>
            </w14:srgbClr>
          </w14:shadow>
        </w:rPr>
        <w:t xml:space="preserve"> operates</w:t>
      </w:r>
    </w:p>
    <w:p w14:paraId="125670C1" w14:textId="2F8284A8" w:rsidR="004E1156" w:rsidRPr="00BC6B63" w:rsidRDefault="004E1156" w:rsidP="004E1156">
      <w:pPr>
        <w:pStyle w:val="Zkladntext"/>
        <w:numPr>
          <w:ilvl w:val="0"/>
          <w:numId w:val="3"/>
        </w:numPr>
        <w:tabs>
          <w:tab w:val="clear" w:pos="1287"/>
          <w:tab w:val="num" w:pos="1276"/>
        </w:tabs>
        <w:spacing w:before="120"/>
        <w:ind w:left="2268" w:hanging="1344"/>
        <w:jc w:val="both"/>
        <w:rPr>
          <w:rFonts w:ascii="Arial" w:hAnsi="Arial" w:cs="Arial"/>
          <w:b/>
          <w:color w:val="E36C0A"/>
          <w:sz w:val="20"/>
          <w:lang w:val="en-US"/>
          <w14:shadow w14:blurRad="50800" w14:dist="38100" w14:dir="2700000" w14:sx="100000" w14:sy="100000" w14:kx="0" w14:ky="0" w14:algn="tl">
            <w14:srgbClr w14:val="000000">
              <w14:alpha w14:val="60000"/>
            </w14:srgbClr>
          </w14:shadow>
        </w:rPr>
      </w:pPr>
      <w:r w:rsidRPr="00BC6B63">
        <w:rPr>
          <w:rFonts w:ascii="Arial" w:hAnsi="Arial" w:cs="Arial"/>
          <w:b/>
          <w:color w:val="E36C0A"/>
          <w:sz w:val="20"/>
          <w:lang w:val="en-US"/>
          <w14:shadow w14:blurRad="50800" w14:dist="38100" w14:dir="2700000" w14:sx="100000" w14:sy="100000" w14:kx="0" w14:ky="0" w14:algn="tl">
            <w14:srgbClr w14:val="000000">
              <w14:alpha w14:val="60000"/>
            </w14:srgbClr>
          </w14:shadow>
        </w:rPr>
        <w:t>OHSMS</w:t>
      </w:r>
      <w:r w:rsidRPr="00BC6B63">
        <w:rPr>
          <w:rFonts w:ascii="Arial" w:hAnsi="Arial" w:cs="Arial"/>
          <w:b/>
          <w:color w:val="E36C0A"/>
          <w:sz w:val="20"/>
          <w:lang w:val="en-US"/>
          <w14:shadow w14:blurRad="50800" w14:dist="38100" w14:dir="2700000" w14:sx="100000" w14:sy="100000" w14:kx="0" w14:ky="0" w14:algn="tl">
            <w14:srgbClr w14:val="000000">
              <w14:alpha w14:val="60000"/>
            </w14:srgbClr>
          </w14:shadow>
        </w:rPr>
        <w:tab/>
        <w:t xml:space="preserve">- </w:t>
      </w:r>
      <w:r w:rsidR="00BA616A" w:rsidRPr="00BA616A">
        <w:rPr>
          <w:rFonts w:ascii="Arial" w:hAnsi="Arial" w:cs="Arial"/>
          <w:b/>
          <w:color w:val="E36C0A"/>
          <w:sz w:val="20"/>
          <w:lang w:val="en-US"/>
          <w14:shadow w14:blurRad="50800" w14:dist="38100" w14:dir="2700000" w14:sx="100000" w14:sy="100000" w14:kx="0" w14:ky="0" w14:algn="tl">
            <w14:srgbClr w14:val="000000">
              <w14:alpha w14:val="60000"/>
            </w14:srgbClr>
          </w14:shadow>
        </w:rPr>
        <w:t xml:space="preserve">risks in the area of safety and threats to the health of employees in all localities where AŽD Praha </w:t>
      </w:r>
      <w:proofErr w:type="spellStart"/>
      <w:r w:rsidR="00BA616A" w:rsidRPr="00BA616A">
        <w:rPr>
          <w:rFonts w:ascii="Arial" w:hAnsi="Arial" w:cs="Arial"/>
          <w:b/>
          <w:color w:val="E36C0A"/>
          <w:sz w:val="20"/>
          <w:lang w:val="en-US"/>
          <w14:shadow w14:blurRad="50800" w14:dist="38100" w14:dir="2700000" w14:sx="100000" w14:sy="100000" w14:kx="0" w14:ky="0" w14:algn="tl">
            <w14:srgbClr w14:val="000000">
              <w14:alpha w14:val="60000"/>
            </w14:srgbClr>
          </w14:shadow>
        </w:rPr>
        <w:t>s.r.o</w:t>
      </w:r>
      <w:proofErr w:type="spellEnd"/>
      <w:r w:rsidR="00BA616A" w:rsidRPr="00BA616A">
        <w:rPr>
          <w:rFonts w:ascii="Arial" w:hAnsi="Arial" w:cs="Arial"/>
          <w:b/>
          <w:color w:val="E36C0A"/>
          <w:sz w:val="20"/>
          <w:lang w:val="en-US"/>
          <w14:shadow w14:blurRad="50800" w14:dist="38100" w14:dir="2700000" w14:sx="100000" w14:sy="100000" w14:kx="0" w14:ky="0" w14:algn="tl">
            <w14:srgbClr w14:val="000000">
              <w14:alpha w14:val="60000"/>
            </w14:srgbClr>
          </w14:shadow>
        </w:rPr>
        <w:t xml:space="preserve">. </w:t>
      </w:r>
      <w:r w:rsidR="00BA616A">
        <w:rPr>
          <w:rFonts w:ascii="Arial" w:hAnsi="Arial" w:cs="Arial"/>
          <w:b/>
          <w:color w:val="E36C0A"/>
          <w:sz w:val="20"/>
          <w:lang w:val="en-US"/>
          <w14:shadow w14:blurRad="50800" w14:dist="38100" w14:dir="2700000" w14:sx="100000" w14:sy="100000" w14:kx="0" w14:ky="0" w14:algn="tl">
            <w14:srgbClr w14:val="000000">
              <w14:alpha w14:val="60000"/>
            </w14:srgbClr>
          </w14:shadow>
        </w:rPr>
        <w:t>operates</w:t>
      </w:r>
    </w:p>
    <w:p w14:paraId="1930524A" w14:textId="0269911D" w:rsidR="004E1156" w:rsidRPr="00BC6B63" w:rsidRDefault="004E1156" w:rsidP="004E1156">
      <w:pPr>
        <w:pStyle w:val="Zkladntext"/>
        <w:numPr>
          <w:ilvl w:val="0"/>
          <w:numId w:val="3"/>
        </w:numPr>
        <w:tabs>
          <w:tab w:val="clear" w:pos="1287"/>
          <w:tab w:val="num" w:pos="1276"/>
        </w:tabs>
        <w:spacing w:before="120"/>
        <w:ind w:left="2268" w:hanging="1344"/>
        <w:jc w:val="both"/>
        <w:rPr>
          <w:rFonts w:ascii="Arial" w:hAnsi="Arial" w:cs="Arial"/>
          <w:b/>
          <w:color w:val="E36C0A"/>
          <w:sz w:val="20"/>
          <w:lang w:val="en-US"/>
          <w14:shadow w14:blurRad="50800" w14:dist="38100" w14:dir="2700000" w14:sx="100000" w14:sy="100000" w14:kx="0" w14:ky="0" w14:algn="tl">
            <w14:srgbClr w14:val="000000">
              <w14:alpha w14:val="60000"/>
            </w14:srgbClr>
          </w14:shadow>
        </w:rPr>
      </w:pPr>
      <w:r w:rsidRPr="00BC6B63">
        <w:rPr>
          <w:rFonts w:ascii="Arial" w:hAnsi="Arial" w:cs="Arial"/>
          <w:b/>
          <w:color w:val="BB339E"/>
          <w:sz w:val="20"/>
          <w:lang w:val="en-US"/>
          <w14:shadow w14:blurRad="50800" w14:dist="38100" w14:dir="2700000" w14:sx="100000" w14:sy="100000" w14:kx="0" w14:ky="0" w14:algn="tl">
            <w14:srgbClr w14:val="000000">
              <w14:alpha w14:val="60000"/>
            </w14:srgbClr>
          </w14:shadow>
        </w:rPr>
        <w:t xml:space="preserve">ISMS </w:t>
      </w:r>
      <w:r w:rsidRPr="00BC6B63">
        <w:rPr>
          <w:rFonts w:ascii="Arial" w:hAnsi="Arial" w:cs="Arial"/>
          <w:b/>
          <w:color w:val="BB339E"/>
          <w:sz w:val="20"/>
          <w:lang w:val="en-US"/>
          <w14:shadow w14:blurRad="50800" w14:dist="38100" w14:dir="2700000" w14:sx="100000" w14:sy="100000" w14:kx="0" w14:ky="0" w14:algn="tl">
            <w14:srgbClr w14:val="000000">
              <w14:alpha w14:val="60000"/>
            </w14:srgbClr>
          </w14:shadow>
        </w:rPr>
        <w:tab/>
        <w:t>- informa</w:t>
      </w:r>
      <w:r w:rsidR="00BA616A">
        <w:rPr>
          <w:rFonts w:ascii="Arial" w:hAnsi="Arial" w:cs="Arial"/>
          <w:b/>
          <w:color w:val="BB339E"/>
          <w:sz w:val="20"/>
          <w:lang w:val="en-US"/>
          <w14:shadow w14:blurRad="50800" w14:dist="38100" w14:dir="2700000" w14:sx="100000" w14:sy="100000" w14:kx="0" w14:ky="0" w14:algn="tl">
            <w14:srgbClr w14:val="000000">
              <w14:alpha w14:val="60000"/>
            </w14:srgbClr>
          </w14:shadow>
        </w:rPr>
        <w:t>tion security</w:t>
      </w:r>
    </w:p>
    <w:p w14:paraId="6DD1A0DE" w14:textId="77777777" w:rsidR="004E1156" w:rsidRPr="00BC6B63" w:rsidRDefault="004E1156" w:rsidP="004E1156">
      <w:pPr>
        <w:jc w:val="center"/>
        <w:rPr>
          <w:rFonts w:ascii="Arial" w:hAnsi="Arial" w:cs="Arial"/>
          <w:color w:val="FF0000"/>
          <w:sz w:val="20"/>
          <w:lang w:val="en-US"/>
          <w14:shadow w14:blurRad="50800" w14:dist="38100" w14:dir="2700000" w14:sx="100000" w14:sy="100000" w14:kx="0" w14:ky="0" w14:algn="tl">
            <w14:srgbClr w14:val="000000">
              <w14:alpha w14:val="60000"/>
            </w14:srgbClr>
          </w14:shadow>
        </w:rPr>
      </w:pPr>
    </w:p>
    <w:p w14:paraId="521EC5C0" w14:textId="1E4B69FC" w:rsidR="004736FE" w:rsidRPr="004736FE" w:rsidRDefault="004736FE" w:rsidP="004736FE">
      <w:pPr>
        <w:spacing w:before="120"/>
        <w:jc w:val="center"/>
        <w:rPr>
          <w:rFonts w:ascii="Arial" w:hAnsi="Arial" w:cs="Arial"/>
          <w:b/>
          <w:color w:val="000000"/>
          <w:sz w:val="28"/>
          <w:szCs w:val="28"/>
          <w:lang w:val="en-US"/>
        </w:rPr>
      </w:pPr>
      <w:r w:rsidRPr="004736FE">
        <w:rPr>
          <w:rFonts w:ascii="Arial" w:hAnsi="Arial" w:cs="Arial"/>
          <w:b/>
          <w:color w:val="000000"/>
          <w:sz w:val="28"/>
          <w:szCs w:val="28"/>
          <w:lang w:val="en-US"/>
        </w:rPr>
        <w:t xml:space="preserve">The management of AŽD Praha </w:t>
      </w:r>
      <w:proofErr w:type="spellStart"/>
      <w:r w:rsidRPr="004736FE">
        <w:rPr>
          <w:rFonts w:ascii="Arial" w:hAnsi="Arial" w:cs="Arial"/>
          <w:b/>
          <w:color w:val="000000"/>
          <w:sz w:val="28"/>
          <w:szCs w:val="28"/>
          <w:lang w:val="en-US"/>
        </w:rPr>
        <w:t>s.r.o</w:t>
      </w:r>
      <w:proofErr w:type="spellEnd"/>
      <w:r w:rsidRPr="004736FE">
        <w:rPr>
          <w:rFonts w:ascii="Arial" w:hAnsi="Arial" w:cs="Arial"/>
          <w:b/>
          <w:color w:val="000000"/>
          <w:sz w:val="28"/>
          <w:szCs w:val="28"/>
          <w:lang w:val="en-US"/>
        </w:rPr>
        <w:t>.</w:t>
      </w:r>
    </w:p>
    <w:p w14:paraId="367D08ED" w14:textId="0195286D" w:rsidR="004E1156" w:rsidRPr="00BC6B63" w:rsidRDefault="004736FE" w:rsidP="004736FE">
      <w:pPr>
        <w:jc w:val="center"/>
        <w:rPr>
          <w:rFonts w:ascii="Arial" w:hAnsi="Arial" w:cs="Arial"/>
          <w:b/>
          <w:color w:val="000000"/>
          <w:sz w:val="28"/>
          <w:szCs w:val="28"/>
          <w:lang w:val="en-US"/>
        </w:rPr>
      </w:pPr>
      <w:proofErr w:type="gramStart"/>
      <w:r w:rsidRPr="004736FE">
        <w:rPr>
          <w:rFonts w:ascii="Arial" w:hAnsi="Arial" w:cs="Arial"/>
          <w:b/>
          <w:color w:val="000000"/>
          <w:sz w:val="28"/>
          <w:szCs w:val="28"/>
          <w:lang w:val="en-US"/>
        </w:rPr>
        <w:t>undertakes</w:t>
      </w:r>
      <w:proofErr w:type="gramEnd"/>
      <w:r w:rsidRPr="004736FE">
        <w:rPr>
          <w:rFonts w:ascii="Arial" w:hAnsi="Arial" w:cs="Arial"/>
          <w:b/>
          <w:color w:val="000000"/>
          <w:sz w:val="28"/>
          <w:szCs w:val="28"/>
          <w:lang w:val="en-US"/>
        </w:rPr>
        <w:t>, within the framework of the policy of the integrated management system, while meeting the requirements of all interested parties, to:</w:t>
      </w:r>
    </w:p>
    <w:p w14:paraId="75CC3320" w14:textId="77777777" w:rsidR="004E1156" w:rsidRPr="00BC6B63" w:rsidRDefault="004E1156" w:rsidP="004E1156">
      <w:pPr>
        <w:jc w:val="center"/>
        <w:rPr>
          <w:rFonts w:ascii="Arial" w:hAnsi="Arial" w:cs="Arial"/>
          <w:b/>
          <w:color w:val="000000"/>
          <w:sz w:val="20"/>
          <w:lang w:val="en-US"/>
        </w:rPr>
      </w:pPr>
    </w:p>
    <w:p w14:paraId="35D25A52" w14:textId="77508A1B" w:rsidR="004E1156" w:rsidRPr="004736FE" w:rsidRDefault="004736FE" w:rsidP="004E1156">
      <w:pPr>
        <w:numPr>
          <w:ilvl w:val="0"/>
          <w:numId w:val="2"/>
        </w:numPr>
        <w:spacing w:before="120"/>
        <w:rPr>
          <w:rFonts w:ascii="Arial" w:hAnsi="Arial" w:cs="Arial"/>
          <w:sz w:val="20"/>
          <w:lang w:val="en-US"/>
          <w14:shadow w14:blurRad="50800" w14:dist="38100" w14:dir="2700000" w14:sx="100000" w14:sy="100000" w14:kx="0" w14:ky="0" w14:algn="tl">
            <w14:srgbClr w14:val="000000">
              <w14:alpha w14:val="60000"/>
            </w14:srgbClr>
          </w14:shadow>
        </w:rPr>
      </w:pPr>
      <w:r w:rsidRPr="004736FE">
        <w:rPr>
          <w:rFonts w:ascii="Arial" w:hAnsi="Arial" w:cs="Arial"/>
          <w:sz w:val="20"/>
          <w:lang w:val="en-US"/>
          <w14:shadow w14:blurRad="50800" w14:dist="38100" w14:dir="2700000" w14:sx="100000" w14:sy="100000" w14:kx="0" w14:ky="0" w14:algn="tl">
            <w14:srgbClr w14:val="000000">
              <w14:alpha w14:val="60000"/>
            </w14:srgbClr>
          </w14:shadow>
        </w:rPr>
        <w:t>create a general awareness that all processes and activities carry their risks, which can lead to interventions in the quality of products and services, interventions in the environment, interventions in safety and health at work, interventions in information security, and</w:t>
      </w:r>
      <w:r>
        <w:rPr>
          <w:rFonts w:ascii="Arial" w:hAnsi="Arial" w:cs="Arial"/>
          <w:sz w:val="20"/>
          <w:lang w:val="en-US"/>
          <w14:shadow w14:blurRad="50800" w14:dist="38100" w14:dir="2700000" w14:sx="100000" w14:sy="100000" w14:kx="0" w14:ky="0" w14:algn="tl">
            <w14:srgbClr w14:val="000000">
              <w14:alpha w14:val="60000"/>
            </w14:srgbClr>
          </w14:shadow>
        </w:rPr>
        <w:t xml:space="preserve"> that</w:t>
      </w:r>
      <w:r w:rsidRPr="004736FE">
        <w:rPr>
          <w:rFonts w:ascii="Arial" w:hAnsi="Arial" w:cs="Arial"/>
          <w:sz w:val="20"/>
          <w:lang w:val="en-US"/>
          <w14:shadow w14:blurRad="50800" w14:dist="38100" w14:dir="2700000" w14:sx="100000" w14:sy="100000" w14:kx="0" w14:ky="0" w14:algn="tl">
            <w14:srgbClr w14:val="000000">
              <w14:alpha w14:val="60000"/>
            </w14:srgbClr>
          </w14:shadow>
        </w:rPr>
        <w:t xml:space="preserve"> their monitoring and management is an integral part of society</w:t>
      </w:r>
    </w:p>
    <w:p w14:paraId="61DFD3D4" w14:textId="06AA7A73" w:rsidR="004E1156" w:rsidRPr="004736FE" w:rsidRDefault="004736FE" w:rsidP="004E1156">
      <w:pPr>
        <w:pStyle w:val="Nadpis1"/>
        <w:keepNext w:val="0"/>
        <w:spacing w:before="240"/>
        <w:jc w:val="center"/>
        <w:rPr>
          <w:rFonts w:cs="Arial"/>
          <w:color w:val="00B0F0"/>
          <w:lang w:val="en-US"/>
          <w14:shadow w14:blurRad="50800" w14:dist="38100" w14:dir="2700000" w14:sx="100000" w14:sy="100000" w14:kx="0" w14:ky="0" w14:algn="tl">
            <w14:srgbClr w14:val="000000">
              <w14:alpha w14:val="60000"/>
            </w14:srgbClr>
          </w14:shadow>
        </w:rPr>
      </w:pPr>
      <w:proofErr w:type="gramStart"/>
      <w:r w:rsidRPr="004736FE">
        <w:rPr>
          <w:rFonts w:cs="Arial"/>
          <w:color w:val="00B0F0"/>
          <w:lang w:val="en-US"/>
          <w14:shadow w14:blurRad="50800" w14:dist="38100" w14:dir="2700000" w14:sx="100000" w14:sy="100000" w14:kx="0" w14:ky="0" w14:algn="tl">
            <w14:srgbClr w14:val="000000">
              <w14:alpha w14:val="60000"/>
            </w14:srgbClr>
          </w14:shadow>
        </w:rPr>
        <w:t>in</w:t>
      </w:r>
      <w:proofErr w:type="gramEnd"/>
      <w:r w:rsidRPr="004736FE">
        <w:rPr>
          <w:rFonts w:cs="Arial"/>
          <w:color w:val="00B0F0"/>
          <w:lang w:val="en-US"/>
          <w14:shadow w14:blurRad="50800" w14:dist="38100" w14:dir="2700000" w14:sx="100000" w14:sy="100000" w14:kx="0" w14:ky="0" w14:algn="tl">
            <w14:srgbClr w14:val="000000">
              <w14:alpha w14:val="60000"/>
            </w14:srgbClr>
          </w14:shadow>
        </w:rPr>
        <w:t xml:space="preserve"> the area of legal and other requirements</w:t>
      </w:r>
      <w:r w:rsidR="004E1156" w:rsidRPr="004736FE">
        <w:rPr>
          <w:rFonts w:cs="Arial"/>
          <w:color w:val="00B0F0"/>
          <w:lang w:val="en-US"/>
          <w14:shadow w14:blurRad="50800" w14:dist="38100" w14:dir="2700000" w14:sx="100000" w14:sy="100000" w14:kx="0" w14:ky="0" w14:algn="tl">
            <w14:srgbClr w14:val="000000">
              <w14:alpha w14:val="60000"/>
            </w14:srgbClr>
          </w14:shadow>
        </w:rPr>
        <w:t>:</w:t>
      </w:r>
    </w:p>
    <w:p w14:paraId="35BD24C5" w14:textId="77777777" w:rsidR="004736FE" w:rsidRDefault="004736FE" w:rsidP="004E1156">
      <w:pPr>
        <w:numPr>
          <w:ilvl w:val="0"/>
          <w:numId w:val="2"/>
        </w:numPr>
        <w:spacing w:before="120"/>
        <w:ind w:left="357" w:hanging="357"/>
        <w:rPr>
          <w:rFonts w:ascii="Arial" w:hAnsi="Arial" w:cs="Arial"/>
          <w:sz w:val="20"/>
          <w:lang w:val="en-US"/>
        </w:rPr>
      </w:pPr>
      <w:r w:rsidRPr="004736FE">
        <w:rPr>
          <w:rFonts w:ascii="Arial" w:hAnsi="Arial" w:cs="Arial"/>
          <w:sz w:val="20"/>
          <w:lang w:val="en-US"/>
        </w:rPr>
        <w:t>comply with the applicable provisions of all legal regulations (laws, decrees, regulations, standards, norms, recommendations) related to business activities, environmental protection, occupational health and safety and information security</w:t>
      </w:r>
    </w:p>
    <w:p w14:paraId="20D037E9" w14:textId="398D5BE0" w:rsidR="004E1156" w:rsidRPr="004736FE" w:rsidRDefault="004736FE" w:rsidP="004E1156">
      <w:pPr>
        <w:numPr>
          <w:ilvl w:val="0"/>
          <w:numId w:val="2"/>
        </w:numPr>
        <w:spacing w:before="120"/>
        <w:ind w:left="357" w:hanging="357"/>
        <w:rPr>
          <w:rFonts w:ascii="Arial" w:hAnsi="Arial" w:cs="Arial"/>
          <w:sz w:val="20"/>
          <w:lang w:val="en-US"/>
        </w:rPr>
      </w:pPr>
      <w:r w:rsidRPr="004736FE">
        <w:rPr>
          <w:rFonts w:ascii="Arial" w:hAnsi="Arial" w:cs="Arial"/>
          <w:sz w:val="20"/>
          <w:lang w:val="en-US"/>
        </w:rPr>
        <w:t>cooperate with interested parties (e</w:t>
      </w:r>
      <w:r>
        <w:rPr>
          <w:rFonts w:ascii="Arial" w:hAnsi="Arial" w:cs="Arial"/>
          <w:sz w:val="20"/>
          <w:lang w:val="en-US"/>
        </w:rPr>
        <w:t>.</w:t>
      </w:r>
      <w:r w:rsidRPr="004736FE">
        <w:rPr>
          <w:rFonts w:ascii="Arial" w:hAnsi="Arial" w:cs="Arial"/>
          <w:sz w:val="20"/>
          <w:lang w:val="en-US"/>
        </w:rPr>
        <w:t>g</w:t>
      </w:r>
      <w:r>
        <w:rPr>
          <w:rFonts w:ascii="Arial" w:hAnsi="Arial" w:cs="Arial"/>
          <w:sz w:val="20"/>
          <w:lang w:val="en-US"/>
        </w:rPr>
        <w:t>.</w:t>
      </w:r>
      <w:r w:rsidRPr="004736FE">
        <w:rPr>
          <w:rFonts w:ascii="Arial" w:hAnsi="Arial" w:cs="Arial"/>
          <w:sz w:val="20"/>
          <w:lang w:val="en-US"/>
        </w:rPr>
        <w:t xml:space="preserve"> the relevant state administration bodies) in order to respect the national quality policy, the state environmental policy, the national health and safety policy and the requirements of the Office for Personal Data Protection</w:t>
      </w:r>
    </w:p>
    <w:p w14:paraId="6EFDAAE0" w14:textId="3821D4CA" w:rsidR="004E1156" w:rsidRPr="004736FE" w:rsidRDefault="004736FE" w:rsidP="004E1156">
      <w:pPr>
        <w:pStyle w:val="Nadpis1"/>
        <w:keepNext w:val="0"/>
        <w:spacing w:before="240"/>
        <w:jc w:val="center"/>
        <w:rPr>
          <w:rFonts w:cs="Arial"/>
          <w:color w:val="00B0F0"/>
          <w:lang w:val="en-US"/>
          <w14:shadow w14:blurRad="50800" w14:dist="38100" w14:dir="2700000" w14:sx="100000" w14:sy="100000" w14:kx="0" w14:ky="0" w14:algn="tl">
            <w14:srgbClr w14:val="000000">
              <w14:alpha w14:val="60000"/>
            </w14:srgbClr>
          </w14:shadow>
        </w:rPr>
      </w:pPr>
      <w:proofErr w:type="gramStart"/>
      <w:r>
        <w:rPr>
          <w:rFonts w:cs="Arial"/>
          <w:color w:val="00B0F0"/>
          <w:lang w:val="en-US"/>
          <w14:shadow w14:blurRad="50800" w14:dist="38100" w14:dir="2700000" w14:sx="100000" w14:sy="100000" w14:kx="0" w14:ky="0" w14:algn="tl">
            <w14:srgbClr w14:val="000000">
              <w14:alpha w14:val="60000"/>
            </w14:srgbClr>
          </w14:shadow>
        </w:rPr>
        <w:t>i</w:t>
      </w:r>
      <w:r w:rsidRPr="004736FE">
        <w:rPr>
          <w:rFonts w:cs="Arial"/>
          <w:color w:val="00B0F0"/>
          <w:lang w:val="en-US"/>
          <w14:shadow w14:blurRad="50800" w14:dist="38100" w14:dir="2700000" w14:sx="100000" w14:sy="100000" w14:kx="0" w14:ky="0" w14:algn="tl">
            <w14:srgbClr w14:val="000000">
              <w14:alpha w14:val="60000"/>
            </w14:srgbClr>
          </w14:shadow>
        </w:rPr>
        <w:t>n</w:t>
      </w:r>
      <w:proofErr w:type="gramEnd"/>
      <w:r w:rsidRPr="004736FE">
        <w:rPr>
          <w:rFonts w:cs="Arial"/>
          <w:color w:val="00B0F0"/>
          <w:lang w:val="en-US"/>
          <w14:shadow w14:blurRad="50800" w14:dist="38100" w14:dir="2700000" w14:sx="100000" w14:sy="100000" w14:kx="0" w14:ky="0" w14:algn="tl">
            <w14:srgbClr w14:val="000000">
              <w14:alpha w14:val="60000"/>
            </w14:srgbClr>
          </w14:shadow>
        </w:rPr>
        <w:t xml:space="preserve"> the field of customer care</w:t>
      </w:r>
      <w:r w:rsidR="004E1156" w:rsidRPr="004736FE">
        <w:rPr>
          <w:rFonts w:cs="Arial"/>
          <w:color w:val="00B0F0"/>
          <w:lang w:val="en-US"/>
          <w14:shadow w14:blurRad="50800" w14:dist="38100" w14:dir="2700000" w14:sx="100000" w14:sy="100000" w14:kx="0" w14:ky="0" w14:algn="tl">
            <w14:srgbClr w14:val="000000">
              <w14:alpha w14:val="60000"/>
            </w14:srgbClr>
          </w14:shadow>
        </w:rPr>
        <w:t>:</w:t>
      </w:r>
    </w:p>
    <w:p w14:paraId="14914D49" w14:textId="3A3338D0" w:rsidR="004E1156" w:rsidRPr="008D1B14" w:rsidRDefault="004736FE" w:rsidP="004E1156">
      <w:pPr>
        <w:numPr>
          <w:ilvl w:val="0"/>
          <w:numId w:val="2"/>
        </w:numPr>
        <w:spacing w:before="120"/>
        <w:ind w:left="357" w:hanging="357"/>
        <w:rPr>
          <w:rFonts w:ascii="Arial" w:hAnsi="Arial" w:cs="Arial"/>
          <w:sz w:val="20"/>
          <w:lang w:val="en-US"/>
        </w:rPr>
      </w:pPr>
      <w:r w:rsidRPr="008D1B14">
        <w:rPr>
          <w:rFonts w:ascii="Arial" w:hAnsi="Arial" w:cs="Arial"/>
          <w:sz w:val="20"/>
          <w:lang w:val="en-US"/>
        </w:rPr>
        <w:t xml:space="preserve">by satisfying the need to retain existing customers and acquire new </w:t>
      </w:r>
      <w:r w:rsidR="008D1B14" w:rsidRPr="008D1B14">
        <w:rPr>
          <w:rFonts w:ascii="Arial" w:hAnsi="Arial" w:cs="Arial"/>
          <w:sz w:val="20"/>
          <w:lang w:val="en-US"/>
        </w:rPr>
        <w:t>customers</w:t>
      </w:r>
      <w:r w:rsidRPr="008D1B14">
        <w:rPr>
          <w:rFonts w:ascii="Arial" w:hAnsi="Arial" w:cs="Arial"/>
          <w:sz w:val="20"/>
          <w:lang w:val="en-US"/>
        </w:rPr>
        <w:t>, and by regularly monitoring their needs</w:t>
      </w:r>
      <w:r w:rsidR="008D1B14" w:rsidRPr="008D1B14">
        <w:rPr>
          <w:rFonts w:ascii="Arial" w:hAnsi="Arial" w:cs="Arial"/>
          <w:sz w:val="20"/>
          <w:lang w:val="en-US"/>
        </w:rPr>
        <w:t xml:space="preserve"> to</w:t>
      </w:r>
      <w:r w:rsidRPr="008D1B14">
        <w:rPr>
          <w:rFonts w:ascii="Arial" w:hAnsi="Arial" w:cs="Arial"/>
          <w:sz w:val="20"/>
          <w:lang w:val="en-US"/>
        </w:rPr>
        <w:t xml:space="preserve"> increase the quality and scope of provided products and services</w:t>
      </w:r>
    </w:p>
    <w:p w14:paraId="254EB161" w14:textId="018B95D5" w:rsidR="004E1156" w:rsidRPr="008D1B14" w:rsidRDefault="008D1B14" w:rsidP="004E1156">
      <w:pPr>
        <w:numPr>
          <w:ilvl w:val="0"/>
          <w:numId w:val="2"/>
        </w:numPr>
        <w:spacing w:before="120"/>
        <w:ind w:left="357" w:hanging="357"/>
        <w:rPr>
          <w:rFonts w:ascii="Arial" w:hAnsi="Arial" w:cs="Arial"/>
          <w:sz w:val="20"/>
          <w:lang w:val="en-US"/>
        </w:rPr>
      </w:pPr>
      <w:r w:rsidRPr="008D1B14">
        <w:rPr>
          <w:rFonts w:ascii="Arial" w:hAnsi="Arial" w:cs="Arial"/>
          <w:sz w:val="20"/>
        </w:rPr>
        <w:t xml:space="preserve">to </w:t>
      </w:r>
      <w:r w:rsidRPr="008D1B14">
        <w:rPr>
          <w:rFonts w:ascii="Arial" w:hAnsi="Arial" w:cs="Arial"/>
          <w:sz w:val="20"/>
          <w:lang w:val="en-US"/>
        </w:rPr>
        <w:t>obtain information, using customer feedback, to further improve the provided products and services during their innovation and development</w:t>
      </w:r>
    </w:p>
    <w:p w14:paraId="56F79121" w14:textId="20732CCB" w:rsidR="004E1156" w:rsidRDefault="008D1B14" w:rsidP="004E1156">
      <w:pPr>
        <w:numPr>
          <w:ilvl w:val="0"/>
          <w:numId w:val="2"/>
        </w:numPr>
        <w:spacing w:before="120"/>
        <w:ind w:left="357" w:hanging="357"/>
        <w:rPr>
          <w:rFonts w:ascii="Arial" w:hAnsi="Arial" w:cs="Arial"/>
          <w:sz w:val="20"/>
          <w:lang w:val="en-US"/>
        </w:rPr>
      </w:pPr>
      <w:proofErr w:type="gramStart"/>
      <w:r w:rsidRPr="008D1B14">
        <w:rPr>
          <w:rFonts w:ascii="Arial" w:hAnsi="Arial" w:cs="Arial"/>
          <w:sz w:val="20"/>
          <w:lang w:val="en-US"/>
        </w:rPr>
        <w:t>by</w:t>
      </w:r>
      <w:proofErr w:type="gramEnd"/>
      <w:r w:rsidRPr="008D1B14">
        <w:rPr>
          <w:rFonts w:ascii="Arial" w:hAnsi="Arial" w:cs="Arial"/>
          <w:sz w:val="20"/>
          <w:lang w:val="en-US"/>
        </w:rPr>
        <w:t xml:space="preserve"> quality of the provided products and services </w:t>
      </w:r>
      <w:r w:rsidRPr="008D1B14">
        <w:rPr>
          <w:rFonts w:ascii="Arial" w:hAnsi="Arial" w:cs="Arial"/>
          <w:sz w:val="20"/>
        </w:rPr>
        <w:t xml:space="preserve">to </w:t>
      </w:r>
      <w:r w:rsidRPr="008D1B14">
        <w:rPr>
          <w:rFonts w:ascii="Arial" w:hAnsi="Arial" w:cs="Arial"/>
          <w:sz w:val="20"/>
          <w:lang w:val="en-US"/>
        </w:rPr>
        <w:t xml:space="preserve">increase the customer's confidence in the activities and good name of AŽD Praha </w:t>
      </w:r>
      <w:proofErr w:type="spellStart"/>
      <w:r w:rsidRPr="008D1B14">
        <w:rPr>
          <w:rFonts w:ascii="Arial" w:hAnsi="Arial" w:cs="Arial"/>
          <w:sz w:val="20"/>
          <w:lang w:val="en-US"/>
        </w:rPr>
        <w:t>s.r.o</w:t>
      </w:r>
      <w:proofErr w:type="spellEnd"/>
      <w:r w:rsidRPr="008D1B14">
        <w:rPr>
          <w:rFonts w:ascii="Arial" w:hAnsi="Arial" w:cs="Arial"/>
          <w:sz w:val="20"/>
          <w:lang w:val="en-US"/>
        </w:rPr>
        <w:t>.</w:t>
      </w:r>
    </w:p>
    <w:p w14:paraId="4E0143D9" w14:textId="53BF8E26" w:rsidR="008D1B14" w:rsidRPr="00165E07" w:rsidRDefault="00165E07" w:rsidP="008D1B14">
      <w:pPr>
        <w:numPr>
          <w:ilvl w:val="0"/>
          <w:numId w:val="2"/>
        </w:numPr>
        <w:spacing w:before="120"/>
        <w:ind w:left="357" w:hanging="357"/>
        <w:rPr>
          <w:rFonts w:ascii="Arial" w:hAnsi="Arial" w:cs="Arial"/>
          <w:sz w:val="20"/>
          <w:lang w:val="en-US"/>
        </w:rPr>
      </w:pPr>
      <w:r w:rsidRPr="00165E07">
        <w:rPr>
          <w:rFonts w:ascii="Arial" w:hAnsi="Arial" w:cs="Arial"/>
          <w:sz w:val="20"/>
          <w:lang w:val="en-US"/>
        </w:rPr>
        <w:t xml:space="preserve">to </w:t>
      </w:r>
      <w:r w:rsidR="008D1B14" w:rsidRPr="00165E07">
        <w:rPr>
          <w:rFonts w:ascii="Arial" w:hAnsi="Arial" w:cs="Arial"/>
          <w:sz w:val="20"/>
          <w:lang w:val="en-US"/>
        </w:rPr>
        <w:t>enable the offer of products and services at an affordable price level by optimizing production and operating costs and minimizing costs from low-quality production</w:t>
      </w:r>
    </w:p>
    <w:p w14:paraId="569FBBBB" w14:textId="70E048C5" w:rsidR="004E1156" w:rsidRPr="008D1B14" w:rsidRDefault="00165E07" w:rsidP="00165E07">
      <w:pPr>
        <w:spacing w:before="120"/>
        <w:ind w:left="357"/>
        <w:jc w:val="center"/>
        <w:rPr>
          <w:rFonts w:ascii="Arial" w:hAnsi="Arial" w:cs="Arial"/>
          <w:sz w:val="20"/>
          <w:lang w:val="en-US"/>
        </w:rPr>
      </w:pPr>
      <w:proofErr w:type="gramStart"/>
      <w:r w:rsidRPr="00165E07">
        <w:rPr>
          <w:rFonts w:cs="Arial"/>
          <w:color w:val="00B0F0"/>
          <w:lang w:val="en-US"/>
          <w14:shadow w14:blurRad="50800" w14:dist="38100" w14:dir="2700000" w14:sx="100000" w14:sy="100000" w14:kx="0" w14:ky="0" w14:algn="tl">
            <w14:srgbClr w14:val="000000">
              <w14:alpha w14:val="60000"/>
            </w14:srgbClr>
          </w14:shadow>
        </w:rPr>
        <w:t>in</w:t>
      </w:r>
      <w:proofErr w:type="gramEnd"/>
      <w:r w:rsidRPr="00165E07">
        <w:rPr>
          <w:rFonts w:cs="Arial"/>
          <w:color w:val="00B0F0"/>
          <w:lang w:val="en-US"/>
          <w14:shadow w14:blurRad="50800" w14:dist="38100" w14:dir="2700000" w14:sx="100000" w14:sy="100000" w14:kx="0" w14:ky="0" w14:algn="tl">
            <w14:srgbClr w14:val="000000">
              <w14:alpha w14:val="60000"/>
            </w14:srgbClr>
          </w14:shadow>
        </w:rPr>
        <w:t xml:space="preserve"> the field of technical development:</w:t>
      </w:r>
    </w:p>
    <w:p w14:paraId="3E9942A9" w14:textId="77777777" w:rsidR="00165E07" w:rsidRPr="00165E07" w:rsidRDefault="00165E07" w:rsidP="00165E07">
      <w:pPr>
        <w:pStyle w:val="Odstavecseseznamem"/>
        <w:numPr>
          <w:ilvl w:val="0"/>
          <w:numId w:val="2"/>
        </w:numPr>
        <w:spacing w:before="120"/>
        <w:rPr>
          <w:rFonts w:ascii="Arial" w:hAnsi="Arial" w:cs="Arial"/>
          <w:sz w:val="20"/>
          <w:lang w:val="en-US"/>
        </w:rPr>
      </w:pPr>
      <w:r w:rsidRPr="00165E07">
        <w:rPr>
          <w:rFonts w:ascii="Arial" w:hAnsi="Arial" w:cs="Arial"/>
          <w:sz w:val="20"/>
          <w:lang w:val="en-US"/>
        </w:rPr>
        <w:t>to ensure, on the basis of active marketing research in the process of creating a design and on the basis of improving documentation, a high technical and utility level of delivered products and services</w:t>
      </w:r>
    </w:p>
    <w:p w14:paraId="48F1E83F" w14:textId="50EDA6C7" w:rsidR="004E1156" w:rsidRPr="004736FE" w:rsidRDefault="004E1156" w:rsidP="00165E07">
      <w:pPr>
        <w:spacing w:before="120"/>
        <w:rPr>
          <w:rFonts w:ascii="Arial" w:hAnsi="Arial" w:cs="Arial"/>
          <w:sz w:val="20"/>
          <w:lang w:val="en-US"/>
        </w:rPr>
      </w:pPr>
    </w:p>
    <w:p w14:paraId="3A96B729" w14:textId="08DB07D5" w:rsidR="004E1156" w:rsidRPr="004736FE" w:rsidRDefault="00165E07" w:rsidP="00165E07">
      <w:pPr>
        <w:pStyle w:val="Odstavecseseznamem"/>
        <w:numPr>
          <w:ilvl w:val="0"/>
          <w:numId w:val="2"/>
        </w:numPr>
        <w:spacing w:before="120"/>
        <w:rPr>
          <w:rFonts w:ascii="Arial" w:hAnsi="Arial" w:cs="Arial"/>
          <w:sz w:val="20"/>
          <w:lang w:val="en-US"/>
        </w:rPr>
      </w:pPr>
      <w:r>
        <w:rPr>
          <w:rFonts w:ascii="Arial" w:hAnsi="Arial" w:cs="Arial"/>
          <w:sz w:val="20"/>
          <w:lang w:val="en-US"/>
        </w:rPr>
        <w:t xml:space="preserve">to </w:t>
      </w:r>
      <w:r w:rsidRPr="00165E07">
        <w:rPr>
          <w:rFonts w:ascii="Arial" w:hAnsi="Arial" w:cs="Arial"/>
          <w:sz w:val="20"/>
          <w:lang w:val="en-US"/>
        </w:rPr>
        <w:t>reduce operating costs by increasing reliability and reducing the energy intensity of products</w:t>
      </w:r>
    </w:p>
    <w:p w14:paraId="42FD7A68" w14:textId="1BCFEA12" w:rsidR="004E1156" w:rsidRPr="004736FE" w:rsidRDefault="00165E07" w:rsidP="004E1156">
      <w:pPr>
        <w:pStyle w:val="Nadpis1"/>
        <w:keepNext w:val="0"/>
        <w:spacing w:before="240"/>
        <w:jc w:val="center"/>
        <w:rPr>
          <w:rFonts w:cs="Arial"/>
          <w:color w:val="00B0F0"/>
          <w:lang w:val="en-US"/>
          <w14:shadow w14:blurRad="50800" w14:dist="38100" w14:dir="2700000" w14:sx="100000" w14:sy="100000" w14:kx="0" w14:ky="0" w14:algn="tl">
            <w14:srgbClr w14:val="000000">
              <w14:alpha w14:val="60000"/>
            </w14:srgbClr>
          </w14:shadow>
        </w:rPr>
      </w:pPr>
      <w:proofErr w:type="gramStart"/>
      <w:r w:rsidRPr="00165E07">
        <w:rPr>
          <w:rFonts w:cs="Arial"/>
          <w:color w:val="00B0F0"/>
          <w:lang w:val="en-US"/>
          <w14:shadow w14:blurRad="50800" w14:dist="38100" w14:dir="2700000" w14:sx="100000" w14:sy="100000" w14:kx="0" w14:ky="0" w14:algn="tl">
            <w14:srgbClr w14:val="000000">
              <w14:alpha w14:val="60000"/>
            </w14:srgbClr>
          </w14:shadow>
        </w:rPr>
        <w:t>in</w:t>
      </w:r>
      <w:proofErr w:type="gramEnd"/>
      <w:r w:rsidRPr="00165E07">
        <w:rPr>
          <w:rFonts w:cs="Arial"/>
          <w:color w:val="00B0F0"/>
          <w:lang w:val="en-US"/>
          <w14:shadow w14:blurRad="50800" w14:dist="38100" w14:dir="2700000" w14:sx="100000" w14:sy="100000" w14:kx="0" w14:ky="0" w14:algn="tl">
            <w14:srgbClr w14:val="000000">
              <w14:alpha w14:val="60000"/>
            </w14:srgbClr>
          </w14:shadow>
        </w:rPr>
        <w:t xml:space="preserve"> the area of securing resources</w:t>
      </w:r>
      <w:r w:rsidR="004E1156" w:rsidRPr="004736FE">
        <w:rPr>
          <w:rFonts w:cs="Arial"/>
          <w:color w:val="00B0F0"/>
          <w:lang w:val="en-US"/>
          <w14:shadow w14:blurRad="50800" w14:dist="38100" w14:dir="2700000" w14:sx="100000" w14:sy="100000" w14:kx="0" w14:ky="0" w14:algn="tl">
            <w14:srgbClr w14:val="000000">
              <w14:alpha w14:val="60000"/>
            </w14:srgbClr>
          </w14:shadow>
        </w:rPr>
        <w:t>:</w:t>
      </w:r>
    </w:p>
    <w:p w14:paraId="114DD1CF" w14:textId="6EFA19A0" w:rsidR="004E1156" w:rsidRPr="004736FE" w:rsidRDefault="00F9565C" w:rsidP="004E1156">
      <w:pPr>
        <w:numPr>
          <w:ilvl w:val="0"/>
          <w:numId w:val="2"/>
        </w:numPr>
        <w:spacing w:before="120"/>
        <w:ind w:left="357" w:hanging="357"/>
        <w:rPr>
          <w:rFonts w:ascii="Arial" w:hAnsi="Arial" w:cs="Arial"/>
          <w:sz w:val="20"/>
          <w:lang w:val="en-US"/>
        </w:rPr>
      </w:pPr>
      <w:r>
        <w:rPr>
          <w:rFonts w:ascii="Arial" w:hAnsi="Arial" w:cs="Arial"/>
          <w:sz w:val="20"/>
          <w:lang w:val="en-US"/>
        </w:rPr>
        <w:t>by o</w:t>
      </w:r>
      <w:r w:rsidRPr="00F9565C">
        <w:rPr>
          <w:rFonts w:ascii="Arial" w:hAnsi="Arial" w:cs="Arial"/>
          <w:sz w:val="20"/>
          <w:lang w:val="en-US"/>
        </w:rPr>
        <w:t>ngoing needs analysis to optimize resources for maintaining and verifying the integrated management system</w:t>
      </w:r>
    </w:p>
    <w:p w14:paraId="7176A67F" w14:textId="4B15CB12" w:rsidR="004E1156" w:rsidRPr="004736FE" w:rsidRDefault="00F9565C" w:rsidP="004E1156">
      <w:pPr>
        <w:numPr>
          <w:ilvl w:val="0"/>
          <w:numId w:val="2"/>
        </w:numPr>
        <w:spacing w:before="120"/>
        <w:ind w:left="357" w:hanging="357"/>
        <w:rPr>
          <w:rFonts w:ascii="Arial" w:hAnsi="Arial" w:cs="Arial"/>
          <w:sz w:val="20"/>
          <w:lang w:val="en-US"/>
        </w:rPr>
      </w:pPr>
      <w:r>
        <w:rPr>
          <w:rFonts w:ascii="Arial" w:hAnsi="Arial" w:cs="Arial"/>
          <w:sz w:val="20"/>
          <w:lang w:val="en-US"/>
        </w:rPr>
        <w:t>to a</w:t>
      </w:r>
      <w:r w:rsidRPr="00F9565C">
        <w:rPr>
          <w:rFonts w:ascii="Arial" w:hAnsi="Arial" w:cs="Arial"/>
          <w:sz w:val="20"/>
          <w:lang w:val="en-US"/>
        </w:rPr>
        <w:t>chieve optimal work results by creating a quality work environment, developing infrastructure and maintaining good interpersonal relationships</w:t>
      </w:r>
    </w:p>
    <w:p w14:paraId="21D470F2" w14:textId="77777777" w:rsidR="008607ED" w:rsidRPr="008607ED" w:rsidRDefault="008607ED" w:rsidP="004E1156">
      <w:pPr>
        <w:numPr>
          <w:ilvl w:val="0"/>
          <w:numId w:val="2"/>
        </w:numPr>
        <w:spacing w:before="120"/>
        <w:ind w:left="357" w:hanging="357"/>
        <w:rPr>
          <w:rFonts w:ascii="Arial" w:hAnsi="Arial" w:cs="Arial"/>
          <w:color w:val="000000"/>
          <w:sz w:val="20"/>
          <w:lang w:val="en-US"/>
        </w:rPr>
      </w:pPr>
      <w:r w:rsidRPr="008607ED">
        <w:rPr>
          <w:rFonts w:ascii="Arial" w:hAnsi="Arial" w:cs="Arial"/>
          <w:sz w:val="20"/>
          <w:lang w:val="en-US"/>
        </w:rPr>
        <w:t>to continuously increase the level of qualification of employees within the framework of professional training and to provide highly qualified services by a stable team of professionally capable employees</w:t>
      </w:r>
    </w:p>
    <w:p w14:paraId="7CCC18ED" w14:textId="5F0128B7" w:rsidR="008607ED" w:rsidRPr="004736FE" w:rsidRDefault="008607ED" w:rsidP="004E1156">
      <w:pPr>
        <w:numPr>
          <w:ilvl w:val="0"/>
          <w:numId w:val="2"/>
        </w:numPr>
        <w:spacing w:before="120"/>
        <w:ind w:left="357" w:hanging="357"/>
        <w:rPr>
          <w:rFonts w:ascii="Arial" w:hAnsi="Arial" w:cs="Arial"/>
          <w:color w:val="000000"/>
          <w:sz w:val="20"/>
          <w:lang w:val="en-US"/>
        </w:rPr>
      </w:pPr>
      <w:r>
        <w:rPr>
          <w:rFonts w:ascii="Arial" w:hAnsi="Arial" w:cs="Arial"/>
          <w:color w:val="000000"/>
          <w:sz w:val="20"/>
          <w:lang w:val="en-US"/>
        </w:rPr>
        <w:t xml:space="preserve">to </w:t>
      </w:r>
      <w:r w:rsidRPr="008607ED">
        <w:rPr>
          <w:rFonts w:ascii="Arial" w:hAnsi="Arial" w:cs="Arial"/>
          <w:color w:val="000000"/>
          <w:sz w:val="20"/>
          <w:lang w:val="en-US"/>
        </w:rPr>
        <w:t>use a comprehensive system of education of its employees to increase their awareness and</w:t>
      </w:r>
      <w:r>
        <w:rPr>
          <w:rFonts w:ascii="Arial" w:hAnsi="Arial" w:cs="Arial"/>
          <w:color w:val="000000"/>
          <w:sz w:val="20"/>
          <w:lang w:val="en-US"/>
        </w:rPr>
        <w:t xml:space="preserve"> to</w:t>
      </w:r>
      <w:r w:rsidRPr="008607ED">
        <w:rPr>
          <w:rFonts w:ascii="Arial" w:hAnsi="Arial" w:cs="Arial"/>
          <w:color w:val="000000"/>
          <w:sz w:val="20"/>
          <w:lang w:val="en-US"/>
        </w:rPr>
        <w:t xml:space="preserve"> acquire the necessary knowledge in </w:t>
      </w:r>
      <w:r>
        <w:rPr>
          <w:rFonts w:ascii="Arial" w:hAnsi="Arial" w:cs="Arial"/>
          <w:color w:val="000000"/>
          <w:sz w:val="20"/>
          <w:lang w:val="en-US"/>
        </w:rPr>
        <w:t>issues</w:t>
      </w:r>
      <w:r w:rsidRPr="008607ED">
        <w:rPr>
          <w:rFonts w:ascii="Arial" w:hAnsi="Arial" w:cs="Arial"/>
          <w:color w:val="000000"/>
          <w:sz w:val="20"/>
          <w:lang w:val="en-US"/>
        </w:rPr>
        <w:t xml:space="preserve"> of environmental protection, health and safety at work and information security</w:t>
      </w:r>
    </w:p>
    <w:p w14:paraId="54EDEB53" w14:textId="39300345" w:rsidR="008607ED" w:rsidRPr="004736FE" w:rsidRDefault="008607ED" w:rsidP="004E1156">
      <w:pPr>
        <w:numPr>
          <w:ilvl w:val="0"/>
          <w:numId w:val="2"/>
        </w:numPr>
        <w:spacing w:before="120"/>
        <w:ind w:left="357" w:hanging="357"/>
        <w:rPr>
          <w:rFonts w:ascii="Arial" w:hAnsi="Arial" w:cs="Arial"/>
          <w:sz w:val="20"/>
          <w:lang w:val="en-US"/>
        </w:rPr>
      </w:pPr>
      <w:r>
        <w:rPr>
          <w:rFonts w:ascii="Arial" w:hAnsi="Arial" w:cs="Arial"/>
          <w:sz w:val="20"/>
          <w:lang w:val="en-US"/>
        </w:rPr>
        <w:t xml:space="preserve">to </w:t>
      </w:r>
      <w:r w:rsidRPr="008607ED">
        <w:rPr>
          <w:rFonts w:ascii="Arial" w:hAnsi="Arial" w:cs="Arial"/>
          <w:sz w:val="20"/>
          <w:lang w:val="en-US"/>
        </w:rPr>
        <w:t>create conditions for motivating employees to achieve optimal results of the company's activities</w:t>
      </w:r>
    </w:p>
    <w:p w14:paraId="7A2CB6C1" w14:textId="5AEC4A5F" w:rsidR="004E1156" w:rsidRPr="004736FE" w:rsidRDefault="008607ED" w:rsidP="004E1156">
      <w:pPr>
        <w:pStyle w:val="Nadpis1"/>
        <w:keepNext w:val="0"/>
        <w:spacing w:before="240"/>
        <w:jc w:val="center"/>
        <w:rPr>
          <w:rFonts w:cs="Arial"/>
          <w:color w:val="92D050"/>
          <w:lang w:val="en-US"/>
          <w14:shadow w14:blurRad="50800" w14:dist="38100" w14:dir="2700000" w14:sx="100000" w14:sy="100000" w14:kx="0" w14:ky="0" w14:algn="tl">
            <w14:srgbClr w14:val="000000">
              <w14:alpha w14:val="60000"/>
            </w14:srgbClr>
          </w14:shadow>
        </w:rPr>
      </w:pPr>
      <w:proofErr w:type="gramStart"/>
      <w:r w:rsidRPr="008607ED">
        <w:rPr>
          <w:rFonts w:cs="Arial"/>
          <w:color w:val="92D050"/>
          <w:lang w:val="en-US"/>
          <w14:shadow w14:blurRad="50800" w14:dist="38100" w14:dir="2700000" w14:sx="100000" w14:sy="100000" w14:kx="0" w14:ky="0" w14:algn="tl">
            <w14:srgbClr w14:val="000000">
              <w14:alpha w14:val="60000"/>
            </w14:srgbClr>
          </w14:shadow>
        </w:rPr>
        <w:t>in</w:t>
      </w:r>
      <w:proofErr w:type="gramEnd"/>
      <w:r w:rsidRPr="008607ED">
        <w:rPr>
          <w:rFonts w:cs="Arial"/>
          <w:color w:val="92D050"/>
          <w:lang w:val="en-US"/>
          <w14:shadow w14:blurRad="50800" w14:dist="38100" w14:dir="2700000" w14:sx="100000" w14:sy="100000" w14:kx="0" w14:ky="0" w14:algn="tl">
            <w14:srgbClr w14:val="000000">
              <w14:alpha w14:val="60000"/>
            </w14:srgbClr>
          </w14:shadow>
        </w:rPr>
        <w:t xml:space="preserve"> the </w:t>
      </w:r>
      <w:r w:rsidR="00905F33">
        <w:rPr>
          <w:rFonts w:cs="Arial"/>
          <w:color w:val="92D050"/>
          <w:lang w:val="en-US"/>
          <w14:shadow w14:blurRad="50800" w14:dist="38100" w14:dir="2700000" w14:sx="100000" w14:sy="100000" w14:kx="0" w14:ky="0" w14:algn="tl">
            <w14:srgbClr w14:val="000000">
              <w14:alpha w14:val="60000"/>
            </w14:srgbClr>
          </w14:shadow>
        </w:rPr>
        <w:t>area</w:t>
      </w:r>
      <w:r w:rsidRPr="008607ED">
        <w:rPr>
          <w:rFonts w:cs="Arial"/>
          <w:color w:val="92D050"/>
          <w:lang w:val="en-US"/>
          <w14:shadow w14:blurRad="50800" w14:dist="38100" w14:dir="2700000" w14:sx="100000" w14:sy="100000" w14:kx="0" w14:ky="0" w14:algn="tl">
            <w14:srgbClr w14:val="000000">
              <w14:alpha w14:val="60000"/>
            </w14:srgbClr>
          </w14:shadow>
        </w:rPr>
        <w:t xml:space="preserve"> of the environment</w:t>
      </w:r>
      <w:r w:rsidR="004E1156" w:rsidRPr="004736FE">
        <w:rPr>
          <w:rFonts w:cs="Arial"/>
          <w:color w:val="92D050"/>
          <w:lang w:val="en-US"/>
          <w14:shadow w14:blurRad="50800" w14:dist="38100" w14:dir="2700000" w14:sx="100000" w14:sy="100000" w14:kx="0" w14:ky="0" w14:algn="tl">
            <w14:srgbClr w14:val="000000">
              <w14:alpha w14:val="60000"/>
            </w14:srgbClr>
          </w14:shadow>
        </w:rPr>
        <w:t>:</w:t>
      </w:r>
    </w:p>
    <w:p w14:paraId="48140F81" w14:textId="699C5982" w:rsidR="008607ED" w:rsidRPr="004736FE" w:rsidRDefault="008607ED" w:rsidP="004E1156">
      <w:pPr>
        <w:numPr>
          <w:ilvl w:val="0"/>
          <w:numId w:val="2"/>
        </w:numPr>
        <w:spacing w:before="120"/>
        <w:ind w:left="357" w:hanging="357"/>
        <w:rPr>
          <w:rFonts w:ascii="Arial" w:hAnsi="Arial" w:cs="Arial"/>
          <w:sz w:val="20"/>
          <w:lang w:val="en-US"/>
        </w:rPr>
      </w:pPr>
      <w:r>
        <w:rPr>
          <w:rFonts w:ascii="Arial" w:hAnsi="Arial" w:cs="Arial"/>
          <w:sz w:val="20"/>
          <w:lang w:val="en-US"/>
        </w:rPr>
        <w:t xml:space="preserve">to </w:t>
      </w:r>
      <w:r w:rsidRPr="008607ED">
        <w:rPr>
          <w:rFonts w:ascii="Arial" w:hAnsi="Arial" w:cs="Arial"/>
          <w:sz w:val="20"/>
          <w:lang w:val="en-US"/>
        </w:rPr>
        <w:t xml:space="preserve">strive to eliminate or minimize the negative effects of its activities, products and services on the environment, health of employees and residents in the vicinity of the company's </w:t>
      </w:r>
      <w:r>
        <w:rPr>
          <w:rFonts w:ascii="Arial" w:hAnsi="Arial" w:cs="Arial"/>
          <w:sz w:val="20"/>
          <w:lang w:val="en-US"/>
        </w:rPr>
        <w:t>grounds</w:t>
      </w:r>
      <w:r w:rsidRPr="008607ED">
        <w:rPr>
          <w:rFonts w:ascii="Arial" w:hAnsi="Arial" w:cs="Arial"/>
          <w:sz w:val="20"/>
          <w:lang w:val="en-US"/>
        </w:rPr>
        <w:t xml:space="preserve"> and </w:t>
      </w:r>
      <w:r>
        <w:rPr>
          <w:rFonts w:ascii="Arial" w:hAnsi="Arial" w:cs="Arial"/>
          <w:sz w:val="20"/>
          <w:lang w:val="en-US"/>
        </w:rPr>
        <w:t>construction sites</w:t>
      </w:r>
    </w:p>
    <w:p w14:paraId="161D7E23" w14:textId="5D095D39" w:rsidR="00905F33" w:rsidRPr="004736FE" w:rsidRDefault="00905F33" w:rsidP="004E1156">
      <w:pPr>
        <w:numPr>
          <w:ilvl w:val="0"/>
          <w:numId w:val="2"/>
        </w:numPr>
        <w:spacing w:before="120"/>
        <w:ind w:left="357" w:hanging="357"/>
        <w:rPr>
          <w:rFonts w:ascii="Arial" w:hAnsi="Arial" w:cs="Arial"/>
          <w:sz w:val="20"/>
          <w:lang w:val="en-US"/>
        </w:rPr>
      </w:pPr>
      <w:r>
        <w:rPr>
          <w:rFonts w:ascii="Arial" w:hAnsi="Arial" w:cs="Arial"/>
          <w:sz w:val="20"/>
          <w:lang w:val="en-US"/>
        </w:rPr>
        <w:t xml:space="preserve">by </w:t>
      </w:r>
      <w:r w:rsidRPr="00905F33">
        <w:rPr>
          <w:rFonts w:ascii="Arial" w:hAnsi="Arial" w:cs="Arial"/>
          <w:sz w:val="20"/>
          <w:lang w:val="en-US"/>
        </w:rPr>
        <w:t>continuous and thorough analysis of the consumption of raw materials and materials to focus on their maximum use and minimization of waste from technological processes and construction activities</w:t>
      </w:r>
    </w:p>
    <w:p w14:paraId="30C2C7AE" w14:textId="7B9C6087" w:rsidR="00905F33" w:rsidRPr="004736FE" w:rsidRDefault="00905F33" w:rsidP="004E1156">
      <w:pPr>
        <w:numPr>
          <w:ilvl w:val="0"/>
          <w:numId w:val="2"/>
        </w:numPr>
        <w:spacing w:before="120"/>
        <w:ind w:left="357" w:hanging="357"/>
        <w:rPr>
          <w:rFonts w:ascii="Arial" w:hAnsi="Arial" w:cs="Arial"/>
          <w:sz w:val="20"/>
          <w:lang w:val="en-US"/>
        </w:rPr>
      </w:pPr>
      <w:r w:rsidRPr="00905F33">
        <w:rPr>
          <w:rFonts w:ascii="Arial" w:hAnsi="Arial" w:cs="Arial"/>
          <w:sz w:val="20"/>
          <w:lang w:val="en-US"/>
        </w:rPr>
        <w:t>to fulfill the principle of sustainable development with emphasis on the effective use and implementation of environmentally friendly technologies and equipment with respect to expert opinions, potential threats and proposals for effective prevention of negative impacts and accidents, including their consequences</w:t>
      </w:r>
    </w:p>
    <w:p w14:paraId="2F573AF4" w14:textId="3528E160" w:rsidR="004E1156" w:rsidRPr="004736FE" w:rsidRDefault="00905F33" w:rsidP="004E1156">
      <w:pPr>
        <w:pStyle w:val="Nadpis1"/>
        <w:keepNext w:val="0"/>
        <w:spacing w:before="240"/>
        <w:jc w:val="center"/>
        <w:rPr>
          <w:rFonts w:cs="Arial"/>
          <w:color w:val="E36C0A"/>
          <w:lang w:val="en-US"/>
          <w14:shadow w14:blurRad="50800" w14:dist="38100" w14:dir="2700000" w14:sx="100000" w14:sy="100000" w14:kx="0" w14:ky="0" w14:algn="tl">
            <w14:srgbClr w14:val="000000">
              <w14:alpha w14:val="60000"/>
            </w14:srgbClr>
          </w14:shadow>
        </w:rPr>
      </w:pPr>
      <w:proofErr w:type="gramStart"/>
      <w:r w:rsidRPr="00905F33">
        <w:rPr>
          <w:rFonts w:cs="Arial"/>
          <w:color w:val="E36C0A"/>
          <w:lang w:val="en-US"/>
          <w14:shadow w14:blurRad="50800" w14:dist="38100" w14:dir="2700000" w14:sx="100000" w14:sy="100000" w14:kx="0" w14:ky="0" w14:algn="tl">
            <w14:srgbClr w14:val="000000">
              <w14:alpha w14:val="60000"/>
            </w14:srgbClr>
          </w14:shadow>
        </w:rPr>
        <w:t>in</w:t>
      </w:r>
      <w:proofErr w:type="gramEnd"/>
      <w:r w:rsidRPr="00905F33">
        <w:rPr>
          <w:rFonts w:cs="Arial"/>
          <w:color w:val="E36C0A"/>
          <w:lang w:val="en-US"/>
          <w14:shadow w14:blurRad="50800" w14:dist="38100" w14:dir="2700000" w14:sx="100000" w14:sy="100000" w14:kx="0" w14:ky="0" w14:algn="tl">
            <w14:srgbClr w14:val="000000">
              <w14:alpha w14:val="60000"/>
            </w14:srgbClr>
          </w14:shadow>
        </w:rPr>
        <w:t xml:space="preserve"> the field of </w:t>
      </w:r>
      <w:r w:rsidR="00F14B8C" w:rsidRPr="00F14B8C">
        <w:rPr>
          <w:rFonts w:cs="Arial"/>
          <w:color w:val="E36C0A"/>
          <w:lang w:val="en-US"/>
          <w14:shadow w14:blurRad="50800" w14:dist="38100" w14:dir="2700000" w14:sx="100000" w14:sy="100000" w14:kx="0" w14:ky="0" w14:algn="tl">
            <w14:srgbClr w14:val="000000">
              <w14:alpha w14:val="60000"/>
            </w14:srgbClr>
          </w14:shadow>
        </w:rPr>
        <w:t>occupational health and safety</w:t>
      </w:r>
      <w:r w:rsidR="00F14B8C" w:rsidRPr="00F14B8C">
        <w:rPr>
          <w:rFonts w:cs="Arial"/>
          <w:lang w:val="en-US"/>
        </w:rPr>
        <w:t xml:space="preserve"> </w:t>
      </w:r>
      <w:r w:rsidRPr="00905F33">
        <w:rPr>
          <w:rFonts w:cs="Arial"/>
          <w:color w:val="E36C0A"/>
          <w:lang w:val="en-US"/>
          <w14:shadow w14:blurRad="50800" w14:dist="38100" w14:dir="2700000" w14:sx="100000" w14:sy="100000" w14:kx="0" w14:ky="0" w14:algn="tl">
            <w14:srgbClr w14:val="000000">
              <w14:alpha w14:val="60000"/>
            </w14:srgbClr>
          </w14:shadow>
        </w:rPr>
        <w:t>at work</w:t>
      </w:r>
      <w:r w:rsidR="004E1156" w:rsidRPr="004736FE">
        <w:rPr>
          <w:rFonts w:cs="Arial"/>
          <w:color w:val="E36C0A"/>
          <w:lang w:val="en-US"/>
          <w14:shadow w14:blurRad="50800" w14:dist="38100" w14:dir="2700000" w14:sx="100000" w14:sy="100000" w14:kx="0" w14:ky="0" w14:algn="tl">
            <w14:srgbClr w14:val="000000">
              <w14:alpha w14:val="60000"/>
            </w14:srgbClr>
          </w14:shadow>
        </w:rPr>
        <w:t>:</w:t>
      </w:r>
    </w:p>
    <w:p w14:paraId="388995F2" w14:textId="110AC560" w:rsidR="00905F33" w:rsidRDefault="00905F33" w:rsidP="004E1156">
      <w:pPr>
        <w:numPr>
          <w:ilvl w:val="0"/>
          <w:numId w:val="2"/>
        </w:numPr>
        <w:spacing w:before="120"/>
        <w:ind w:left="357" w:hanging="357"/>
        <w:rPr>
          <w:rFonts w:ascii="Arial" w:hAnsi="Arial" w:cs="Arial"/>
          <w:sz w:val="20"/>
          <w:lang w:val="en-US"/>
        </w:rPr>
      </w:pPr>
      <w:r>
        <w:rPr>
          <w:rFonts w:ascii="Arial" w:hAnsi="Arial" w:cs="Arial"/>
          <w:sz w:val="20"/>
          <w:lang w:val="en-US"/>
        </w:rPr>
        <w:t xml:space="preserve">to </w:t>
      </w:r>
      <w:r w:rsidRPr="00905F33">
        <w:rPr>
          <w:rFonts w:ascii="Arial" w:hAnsi="Arial" w:cs="Arial"/>
          <w:sz w:val="20"/>
          <w:lang w:val="en-US"/>
        </w:rPr>
        <w:t>ensure safe and healthy working conditions appropriate to the purposes, size and context of the organization</w:t>
      </w:r>
    </w:p>
    <w:p w14:paraId="6E10F7BC" w14:textId="7F5603CA" w:rsidR="00905F33" w:rsidRPr="00905F33" w:rsidRDefault="00905F33" w:rsidP="00905F33">
      <w:pPr>
        <w:numPr>
          <w:ilvl w:val="0"/>
          <w:numId w:val="2"/>
        </w:numPr>
        <w:spacing w:before="120"/>
        <w:rPr>
          <w:rFonts w:ascii="Arial" w:hAnsi="Arial" w:cs="Arial"/>
          <w:sz w:val="20"/>
          <w:lang w:val="en-US"/>
        </w:rPr>
      </w:pPr>
      <w:r w:rsidRPr="00905F33">
        <w:rPr>
          <w:rFonts w:ascii="Arial" w:hAnsi="Arial" w:cs="Arial"/>
          <w:sz w:val="20"/>
          <w:lang w:val="en-US"/>
        </w:rPr>
        <w:t>to prevent injuries and damage to health by analyzing and reducing continuously identified hazards and risks and using new modern technologies</w:t>
      </w:r>
    </w:p>
    <w:p w14:paraId="1BFCCF73" w14:textId="7A7CB83C" w:rsidR="00905F33" w:rsidRPr="00905F33" w:rsidRDefault="00905F33" w:rsidP="00905F33">
      <w:pPr>
        <w:numPr>
          <w:ilvl w:val="0"/>
          <w:numId w:val="2"/>
        </w:numPr>
        <w:spacing w:before="120"/>
        <w:rPr>
          <w:rFonts w:ascii="Arial" w:hAnsi="Arial" w:cs="Arial"/>
          <w:sz w:val="20"/>
          <w:lang w:val="en-US"/>
        </w:rPr>
      </w:pPr>
      <w:r>
        <w:rPr>
          <w:rFonts w:ascii="Arial" w:hAnsi="Arial" w:cs="Arial"/>
          <w:sz w:val="20"/>
          <w:lang w:val="en-US"/>
        </w:rPr>
        <w:t xml:space="preserve">to </w:t>
      </w:r>
      <w:r w:rsidRPr="00905F33">
        <w:rPr>
          <w:rFonts w:ascii="Arial" w:hAnsi="Arial" w:cs="Arial"/>
          <w:sz w:val="20"/>
          <w:lang w:val="en-US"/>
        </w:rPr>
        <w:t>provide information to employees and their representatives to raise awareness of responsibility and participation in the protection of their own health</w:t>
      </w:r>
    </w:p>
    <w:p w14:paraId="6542A1E1" w14:textId="5E04AD36" w:rsidR="00905F33" w:rsidRPr="004736FE" w:rsidRDefault="00905F33" w:rsidP="00905F33">
      <w:pPr>
        <w:numPr>
          <w:ilvl w:val="0"/>
          <w:numId w:val="2"/>
        </w:numPr>
        <w:spacing w:before="120"/>
        <w:rPr>
          <w:rFonts w:ascii="Arial" w:hAnsi="Arial" w:cs="Arial"/>
          <w:sz w:val="20"/>
          <w:lang w:val="en-US"/>
        </w:rPr>
      </w:pPr>
      <w:r>
        <w:rPr>
          <w:rFonts w:ascii="Arial" w:hAnsi="Arial" w:cs="Arial"/>
          <w:sz w:val="20"/>
          <w:lang w:val="en-US"/>
        </w:rPr>
        <w:t xml:space="preserve">to </w:t>
      </w:r>
      <w:r w:rsidRPr="00905F33">
        <w:rPr>
          <w:rFonts w:ascii="Arial" w:hAnsi="Arial" w:cs="Arial"/>
          <w:sz w:val="20"/>
          <w:lang w:val="en-US"/>
        </w:rPr>
        <w:t xml:space="preserve">respect the requirements of safety and health at work and in relation to </w:t>
      </w:r>
      <w:r>
        <w:rPr>
          <w:rFonts w:ascii="Arial" w:hAnsi="Arial" w:cs="Arial"/>
          <w:sz w:val="20"/>
          <w:lang w:val="en-US"/>
        </w:rPr>
        <w:t>interested parties</w:t>
      </w:r>
    </w:p>
    <w:p w14:paraId="46B1845F" w14:textId="4B8B3A16" w:rsidR="004E1156" w:rsidRPr="004736FE" w:rsidRDefault="00F14B8C" w:rsidP="004E1156">
      <w:pPr>
        <w:spacing w:before="240"/>
        <w:jc w:val="center"/>
        <w:rPr>
          <w:rFonts w:ascii="Arial" w:hAnsi="Arial" w:cs="Arial"/>
          <w:b/>
          <w:color w:val="BB339E"/>
          <w:sz w:val="20"/>
          <w:lang w:val="en-US"/>
        </w:rPr>
      </w:pPr>
      <w:proofErr w:type="gramStart"/>
      <w:r>
        <w:rPr>
          <w:rFonts w:ascii="Arial" w:hAnsi="Arial" w:cs="Arial"/>
          <w:b/>
          <w:color w:val="BB339E"/>
          <w:sz w:val="20"/>
          <w:lang w:val="en-US"/>
        </w:rPr>
        <w:t>i</w:t>
      </w:r>
      <w:r w:rsidRPr="00F14B8C">
        <w:rPr>
          <w:rFonts w:ascii="Arial" w:hAnsi="Arial" w:cs="Arial"/>
          <w:b/>
          <w:color w:val="BB339E"/>
          <w:sz w:val="20"/>
          <w:lang w:val="en-US"/>
        </w:rPr>
        <w:t>n</w:t>
      </w:r>
      <w:proofErr w:type="gramEnd"/>
      <w:r w:rsidRPr="00F14B8C">
        <w:rPr>
          <w:rFonts w:ascii="Arial" w:hAnsi="Arial" w:cs="Arial"/>
          <w:b/>
          <w:color w:val="BB339E"/>
          <w:sz w:val="20"/>
          <w:lang w:val="en-US"/>
        </w:rPr>
        <w:t xml:space="preserve"> the field of information securit</w:t>
      </w:r>
      <w:r>
        <w:rPr>
          <w:rFonts w:ascii="Arial" w:hAnsi="Arial" w:cs="Arial"/>
          <w:b/>
          <w:color w:val="BB339E"/>
          <w:sz w:val="20"/>
          <w:lang w:val="en-US"/>
        </w:rPr>
        <w:t>y</w:t>
      </w:r>
      <w:r w:rsidR="004E1156" w:rsidRPr="004736FE">
        <w:rPr>
          <w:rFonts w:ascii="Arial" w:hAnsi="Arial" w:cs="Arial"/>
          <w:b/>
          <w:color w:val="BB339E"/>
          <w:sz w:val="20"/>
          <w:lang w:val="en-US"/>
        </w:rPr>
        <w:t>:</w:t>
      </w:r>
    </w:p>
    <w:p w14:paraId="4DBB0583" w14:textId="0397F6B4" w:rsidR="00F14B8C" w:rsidRPr="00F14B8C" w:rsidRDefault="00F14B8C" w:rsidP="00F14B8C">
      <w:pPr>
        <w:numPr>
          <w:ilvl w:val="0"/>
          <w:numId w:val="2"/>
        </w:numPr>
        <w:spacing w:before="120"/>
        <w:rPr>
          <w:rFonts w:ascii="Arial" w:hAnsi="Arial" w:cs="Arial"/>
          <w:sz w:val="20"/>
          <w:lang w:val="en-US"/>
        </w:rPr>
      </w:pPr>
      <w:r>
        <w:rPr>
          <w:rFonts w:ascii="Arial" w:hAnsi="Arial" w:cs="Arial"/>
          <w:sz w:val="20"/>
          <w:lang w:val="en-US"/>
        </w:rPr>
        <w:t>to e</w:t>
      </w:r>
      <w:r w:rsidRPr="00F14B8C">
        <w:rPr>
          <w:rFonts w:ascii="Arial" w:hAnsi="Arial" w:cs="Arial"/>
          <w:sz w:val="20"/>
          <w:lang w:val="en-US"/>
        </w:rPr>
        <w:t>nsure information security by implementing, operating, controlling and maintaining adequate and appropriate measures to protect information assets so as to provide an adequate level of assurance to our customers and partners</w:t>
      </w:r>
    </w:p>
    <w:p w14:paraId="1E3ACBCE" w14:textId="46B8E0FC" w:rsidR="00F14B8C" w:rsidRPr="004736FE" w:rsidRDefault="00F14B8C" w:rsidP="00F14B8C">
      <w:pPr>
        <w:numPr>
          <w:ilvl w:val="0"/>
          <w:numId w:val="2"/>
        </w:numPr>
        <w:spacing w:before="120"/>
        <w:rPr>
          <w:rFonts w:ascii="Arial" w:hAnsi="Arial" w:cs="Arial"/>
          <w:sz w:val="20"/>
          <w:lang w:val="en-US"/>
        </w:rPr>
      </w:pPr>
      <w:r>
        <w:rPr>
          <w:rFonts w:ascii="Arial" w:hAnsi="Arial" w:cs="Arial"/>
          <w:sz w:val="20"/>
          <w:lang w:val="en-US"/>
        </w:rPr>
        <w:t xml:space="preserve">to </w:t>
      </w:r>
      <w:r w:rsidRPr="00F14B8C">
        <w:rPr>
          <w:rFonts w:ascii="Arial" w:hAnsi="Arial" w:cs="Arial"/>
          <w:sz w:val="20"/>
          <w:lang w:val="en-US"/>
        </w:rPr>
        <w:t>ensure the management of the protection of information at the necessary level in terms of its confidentiality, integrity, and availability</w:t>
      </w:r>
    </w:p>
    <w:p w14:paraId="5D52359E" w14:textId="1358680D" w:rsidR="004E1156" w:rsidRPr="004736FE" w:rsidRDefault="00F14B8C" w:rsidP="004E1156">
      <w:pPr>
        <w:pStyle w:val="Nadpis1"/>
        <w:keepNext w:val="0"/>
        <w:spacing w:before="240"/>
        <w:jc w:val="center"/>
        <w:rPr>
          <w:rFonts w:cs="Arial"/>
          <w:lang w:val="en-US"/>
          <w14:shadow w14:blurRad="50800" w14:dist="38100" w14:dir="2700000" w14:sx="100000" w14:sy="100000" w14:kx="0" w14:ky="0" w14:algn="tl">
            <w14:srgbClr w14:val="000000">
              <w14:alpha w14:val="60000"/>
            </w14:srgbClr>
          </w14:shadow>
        </w:rPr>
      </w:pPr>
      <w:proofErr w:type="gramStart"/>
      <w:r>
        <w:rPr>
          <w:rFonts w:cs="Arial"/>
          <w:lang w:val="en-US"/>
          <w14:shadow w14:blurRad="50800" w14:dist="38100" w14:dir="2700000" w14:sx="100000" w14:sy="100000" w14:kx="0" w14:ky="0" w14:algn="tl">
            <w14:srgbClr w14:val="000000">
              <w14:alpha w14:val="60000"/>
            </w14:srgbClr>
          </w14:shadow>
        </w:rPr>
        <w:t>in</w:t>
      </w:r>
      <w:proofErr w:type="gramEnd"/>
      <w:r>
        <w:rPr>
          <w:rFonts w:cs="Arial"/>
          <w:lang w:val="en-US"/>
          <w14:shadow w14:blurRad="50800" w14:dist="38100" w14:dir="2700000" w14:sx="100000" w14:sy="100000" w14:kx="0" w14:ky="0" w14:algn="tl">
            <w14:srgbClr w14:val="000000">
              <w14:alpha w14:val="60000"/>
            </w14:srgbClr>
          </w14:shadow>
        </w:rPr>
        <w:t xml:space="preserve"> the field of improvement</w:t>
      </w:r>
      <w:r w:rsidR="004E1156" w:rsidRPr="004736FE">
        <w:rPr>
          <w:rFonts w:cs="Arial"/>
          <w:lang w:val="en-US"/>
          <w14:shadow w14:blurRad="50800" w14:dist="38100" w14:dir="2700000" w14:sx="100000" w14:sy="100000" w14:kx="0" w14:ky="0" w14:algn="tl">
            <w14:srgbClr w14:val="000000">
              <w14:alpha w14:val="60000"/>
            </w14:srgbClr>
          </w14:shadow>
        </w:rPr>
        <w:t>:</w:t>
      </w:r>
    </w:p>
    <w:p w14:paraId="2B51C585" w14:textId="7C524CDE" w:rsidR="00F14B8C" w:rsidRPr="004736FE" w:rsidRDefault="00F14B8C" w:rsidP="004E1156">
      <w:pPr>
        <w:numPr>
          <w:ilvl w:val="0"/>
          <w:numId w:val="2"/>
        </w:numPr>
        <w:spacing w:before="120"/>
        <w:ind w:left="357" w:hanging="357"/>
        <w:rPr>
          <w:rFonts w:ascii="Arial" w:hAnsi="Arial" w:cs="Arial"/>
          <w:sz w:val="20"/>
          <w:lang w:val="en-US"/>
        </w:rPr>
      </w:pPr>
      <w:r w:rsidRPr="00F14B8C">
        <w:rPr>
          <w:rFonts w:ascii="Arial" w:hAnsi="Arial" w:cs="Arial"/>
          <w:sz w:val="20"/>
          <w:lang w:val="en-US"/>
        </w:rPr>
        <w:t xml:space="preserve">for </w:t>
      </w:r>
      <w:r>
        <w:rPr>
          <w:rFonts w:ascii="Arial" w:hAnsi="Arial" w:cs="Arial"/>
          <w:sz w:val="20"/>
          <w:lang w:val="en-US"/>
        </w:rPr>
        <w:t xml:space="preserve">the </w:t>
      </w:r>
      <w:r w:rsidRPr="00F14B8C">
        <w:rPr>
          <w:rFonts w:ascii="Arial" w:hAnsi="Arial" w:cs="Arial"/>
          <w:sz w:val="20"/>
          <w:lang w:val="en-US"/>
        </w:rPr>
        <w:t>continuous improvement of the documented - quality management system, environmental management to increase environmental performance, occupational health and safety management system and information security management system</w:t>
      </w:r>
    </w:p>
    <w:p w14:paraId="6972AB65" w14:textId="77777777" w:rsidR="004E1156" w:rsidRPr="004736FE" w:rsidRDefault="004E1156" w:rsidP="004E1156">
      <w:pPr>
        <w:spacing w:before="120"/>
        <w:ind w:left="357"/>
        <w:rPr>
          <w:rFonts w:ascii="Arial" w:hAnsi="Arial" w:cs="Arial"/>
          <w:sz w:val="18"/>
          <w:szCs w:val="18"/>
          <w:lang w:val="en-US"/>
        </w:rPr>
      </w:pPr>
    </w:p>
    <w:p w14:paraId="6F261F20" w14:textId="65731568" w:rsidR="004E1156" w:rsidRPr="004736FE" w:rsidRDefault="00F14B8C" w:rsidP="004E1156">
      <w:pPr>
        <w:spacing w:before="120"/>
        <w:rPr>
          <w:rFonts w:ascii="Arial" w:hAnsi="Arial" w:cs="Arial"/>
          <w:i/>
          <w:sz w:val="18"/>
          <w:szCs w:val="18"/>
          <w:lang w:val="en-US"/>
        </w:rPr>
      </w:pPr>
      <w:r>
        <w:rPr>
          <w:rFonts w:ascii="Arial" w:hAnsi="Arial" w:cs="Arial"/>
          <w:i/>
          <w:sz w:val="18"/>
          <w:szCs w:val="18"/>
          <w:lang w:val="en-US"/>
        </w:rPr>
        <w:t>March</w:t>
      </w:r>
      <w:r w:rsidR="00807F15" w:rsidRPr="004736FE">
        <w:rPr>
          <w:rFonts w:ascii="Arial" w:hAnsi="Arial" w:cs="Arial"/>
          <w:i/>
          <w:sz w:val="18"/>
          <w:szCs w:val="18"/>
          <w:lang w:val="en-US"/>
        </w:rPr>
        <w:t xml:space="preserve"> 2019</w:t>
      </w:r>
    </w:p>
    <w:p w14:paraId="2484FBDF" w14:textId="77777777" w:rsidR="004E1156" w:rsidRPr="004736FE" w:rsidRDefault="004E1156" w:rsidP="004E1156">
      <w:pPr>
        <w:rPr>
          <w:rFonts w:ascii="Arial" w:hAnsi="Arial" w:cs="Arial"/>
          <w:sz w:val="18"/>
          <w:szCs w:val="18"/>
          <w:lang w:val="en-US"/>
        </w:rPr>
      </w:pPr>
    </w:p>
    <w:p w14:paraId="1CBF6D8F" w14:textId="77777777" w:rsidR="00A058EC" w:rsidRPr="004736FE" w:rsidRDefault="00A058EC" w:rsidP="004E1156">
      <w:pPr>
        <w:rPr>
          <w:rFonts w:ascii="Arial" w:hAnsi="Arial" w:cs="Arial"/>
          <w:sz w:val="18"/>
          <w:szCs w:val="18"/>
          <w:lang w:val="en-US"/>
        </w:rPr>
      </w:pPr>
    </w:p>
    <w:p w14:paraId="76DACEBA" w14:textId="77777777" w:rsidR="00A058EC" w:rsidRPr="004736FE" w:rsidRDefault="00A058EC" w:rsidP="004E1156">
      <w:pPr>
        <w:rPr>
          <w:rFonts w:ascii="Arial" w:hAnsi="Arial" w:cs="Arial"/>
          <w:sz w:val="18"/>
          <w:szCs w:val="18"/>
          <w:lang w:val="en-US"/>
        </w:rPr>
      </w:pPr>
      <w:r w:rsidRPr="004736FE">
        <w:rPr>
          <w:rFonts w:ascii="Arial" w:hAnsi="Arial" w:cs="Arial"/>
          <w:sz w:val="18"/>
          <w:szCs w:val="18"/>
          <w:lang w:val="en-US"/>
        </w:rPr>
        <w:t>Ing. Pavel Bečvář</w:t>
      </w:r>
      <w:r w:rsidRPr="004736FE">
        <w:rPr>
          <w:rFonts w:ascii="Arial" w:hAnsi="Arial" w:cs="Arial"/>
          <w:sz w:val="18"/>
          <w:szCs w:val="18"/>
          <w:lang w:val="en-US"/>
        </w:rPr>
        <w:tab/>
      </w:r>
      <w:r w:rsidRPr="004736FE">
        <w:rPr>
          <w:rFonts w:ascii="Arial" w:hAnsi="Arial" w:cs="Arial"/>
          <w:sz w:val="18"/>
          <w:szCs w:val="18"/>
          <w:lang w:val="en-US"/>
        </w:rPr>
        <w:tab/>
      </w:r>
      <w:r w:rsidRPr="004736FE">
        <w:rPr>
          <w:rFonts w:ascii="Arial" w:hAnsi="Arial" w:cs="Arial"/>
          <w:sz w:val="18"/>
          <w:szCs w:val="18"/>
          <w:lang w:val="en-US"/>
        </w:rPr>
        <w:tab/>
      </w:r>
      <w:r w:rsidRPr="004736FE">
        <w:rPr>
          <w:rFonts w:ascii="Arial" w:hAnsi="Arial" w:cs="Arial"/>
          <w:sz w:val="18"/>
          <w:szCs w:val="18"/>
          <w:lang w:val="en-US"/>
        </w:rPr>
        <w:tab/>
      </w:r>
      <w:r w:rsidRPr="004736FE">
        <w:rPr>
          <w:rFonts w:ascii="Arial" w:hAnsi="Arial" w:cs="Arial"/>
          <w:sz w:val="18"/>
          <w:szCs w:val="18"/>
          <w:lang w:val="en-US"/>
        </w:rPr>
        <w:tab/>
      </w:r>
      <w:r w:rsidRPr="004736FE">
        <w:rPr>
          <w:rFonts w:ascii="Arial" w:hAnsi="Arial" w:cs="Arial"/>
          <w:sz w:val="18"/>
          <w:szCs w:val="18"/>
          <w:lang w:val="en-US"/>
        </w:rPr>
        <w:tab/>
      </w:r>
      <w:r w:rsidRPr="004736FE">
        <w:rPr>
          <w:rFonts w:ascii="Arial" w:hAnsi="Arial" w:cs="Arial"/>
          <w:sz w:val="18"/>
          <w:szCs w:val="18"/>
          <w:lang w:val="en-US"/>
        </w:rPr>
        <w:tab/>
        <w:t>Ing. Zdeněk Chrdle</w:t>
      </w:r>
    </w:p>
    <w:p w14:paraId="4339B639" w14:textId="68CAB4B0" w:rsidR="00A058EC" w:rsidRPr="004736FE" w:rsidRDefault="00F14B8C" w:rsidP="004E1156">
      <w:pPr>
        <w:rPr>
          <w:rFonts w:ascii="Arial" w:hAnsi="Arial" w:cs="Arial"/>
          <w:i/>
          <w:sz w:val="18"/>
          <w:szCs w:val="18"/>
          <w:lang w:val="en-US"/>
        </w:rPr>
      </w:pPr>
      <w:r w:rsidRPr="00F14B8C">
        <w:rPr>
          <w:rFonts w:ascii="Arial" w:hAnsi="Arial" w:cs="Arial"/>
          <w:i/>
          <w:sz w:val="18"/>
          <w:szCs w:val="18"/>
          <w:lang w:val="en-US"/>
        </w:rPr>
        <w:t>Management representative for IMS</w:t>
      </w:r>
      <w:r w:rsidR="00A058EC" w:rsidRPr="004736FE">
        <w:rPr>
          <w:rFonts w:ascii="Arial" w:hAnsi="Arial" w:cs="Arial"/>
          <w:i/>
          <w:sz w:val="18"/>
          <w:szCs w:val="18"/>
          <w:lang w:val="en-US"/>
        </w:rPr>
        <w:tab/>
      </w:r>
      <w:r w:rsidR="00A058EC" w:rsidRPr="004736FE">
        <w:rPr>
          <w:rFonts w:ascii="Arial" w:hAnsi="Arial" w:cs="Arial"/>
          <w:i/>
          <w:sz w:val="18"/>
          <w:szCs w:val="18"/>
          <w:lang w:val="en-US"/>
        </w:rPr>
        <w:tab/>
      </w:r>
      <w:r w:rsidR="00A058EC" w:rsidRPr="004736FE">
        <w:rPr>
          <w:rFonts w:ascii="Arial" w:hAnsi="Arial" w:cs="Arial"/>
          <w:i/>
          <w:sz w:val="18"/>
          <w:szCs w:val="18"/>
          <w:lang w:val="en-US"/>
        </w:rPr>
        <w:tab/>
      </w:r>
      <w:r w:rsidR="00A058EC" w:rsidRPr="004736FE">
        <w:rPr>
          <w:rFonts w:ascii="Arial" w:hAnsi="Arial" w:cs="Arial"/>
          <w:i/>
          <w:sz w:val="18"/>
          <w:szCs w:val="18"/>
          <w:lang w:val="en-US"/>
        </w:rPr>
        <w:tab/>
      </w:r>
      <w:r>
        <w:rPr>
          <w:rFonts w:ascii="Arial" w:hAnsi="Arial" w:cs="Arial"/>
          <w:i/>
          <w:sz w:val="18"/>
          <w:szCs w:val="18"/>
          <w:lang w:val="en-US"/>
        </w:rPr>
        <w:t>General Director</w:t>
      </w:r>
    </w:p>
    <w:sectPr w:rsidR="00A058EC" w:rsidRPr="004736FE" w:rsidSect="00EF7771">
      <w:headerReference w:type="default" r:id="rId8"/>
      <w:pgSz w:w="11906" w:h="16798"/>
      <w:pgMar w:top="851" w:right="1134" w:bottom="567" w:left="1701" w:header="709" w:footer="851"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D2489" w14:textId="77777777" w:rsidR="006E17E0" w:rsidRDefault="006E17E0">
      <w:r>
        <w:separator/>
      </w:r>
    </w:p>
  </w:endnote>
  <w:endnote w:type="continuationSeparator" w:id="0">
    <w:p w14:paraId="1442D388" w14:textId="77777777" w:rsidR="006E17E0" w:rsidRDefault="006E1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5EECF" w14:textId="77777777" w:rsidR="006E17E0" w:rsidRDefault="006E17E0">
      <w:r>
        <w:separator/>
      </w:r>
    </w:p>
  </w:footnote>
  <w:footnote w:type="continuationSeparator" w:id="0">
    <w:p w14:paraId="049A1117" w14:textId="77777777" w:rsidR="006E17E0" w:rsidRDefault="006E1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B9960" w14:textId="77777777" w:rsidR="003912DE" w:rsidRDefault="003912DE">
    <w:pPr>
      <w:spacing w:after="120"/>
      <w:jc w:val="right"/>
      <w:rPr>
        <w:b/>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E2275A"/>
    <w:lvl w:ilvl="0">
      <w:numFmt w:val="decimal"/>
      <w:lvlText w:val="*"/>
      <w:lvlJc w:val="left"/>
    </w:lvl>
  </w:abstractNum>
  <w:abstractNum w:abstractNumId="1" w15:restartNumberingAfterBreak="0">
    <w:nsid w:val="5E1E77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910626A"/>
    <w:multiLevelType w:val="hybridMultilevel"/>
    <w:tmpl w:val="6A2473FE"/>
    <w:lvl w:ilvl="0" w:tplc="C79AFDBE">
      <w:start w:val="1"/>
      <w:numFmt w:val="bullet"/>
      <w:lvlText w:val=""/>
      <w:lvlJc w:val="left"/>
      <w:pPr>
        <w:tabs>
          <w:tab w:val="num" w:pos="1287"/>
        </w:tabs>
        <w:ind w:left="1287" w:hanging="360"/>
      </w:pPr>
      <w:rPr>
        <w:rFonts w:ascii="Symbol" w:hAnsi="Symbol" w:hint="default"/>
        <w:b w:val="0"/>
        <w:i w:val="0"/>
        <w:color w:val="auto"/>
      </w:rPr>
    </w:lvl>
    <w:lvl w:ilvl="1" w:tplc="04050003" w:tentative="1">
      <w:start w:val="1"/>
      <w:numFmt w:val="bullet"/>
      <w:lvlText w:val="o"/>
      <w:lvlJc w:val="left"/>
      <w:pPr>
        <w:tabs>
          <w:tab w:val="num" w:pos="2007"/>
        </w:tabs>
        <w:ind w:left="2007" w:hanging="360"/>
      </w:pPr>
      <w:rPr>
        <w:rFonts w:ascii="Courier New" w:hAnsi="Courier New" w:cs="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cs="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cs="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2E"/>
    <w:rsid w:val="00022FB0"/>
    <w:rsid w:val="00060979"/>
    <w:rsid w:val="0006142E"/>
    <w:rsid w:val="00065918"/>
    <w:rsid w:val="000937F2"/>
    <w:rsid w:val="000D480B"/>
    <w:rsid w:val="000F0B77"/>
    <w:rsid w:val="000F1089"/>
    <w:rsid w:val="001020AD"/>
    <w:rsid w:val="00130BAE"/>
    <w:rsid w:val="00140945"/>
    <w:rsid w:val="00143827"/>
    <w:rsid w:val="00165E07"/>
    <w:rsid w:val="00175432"/>
    <w:rsid w:val="001837BC"/>
    <w:rsid w:val="00195AD5"/>
    <w:rsid w:val="001B7074"/>
    <w:rsid w:val="001C0520"/>
    <w:rsid w:val="001D7CCF"/>
    <w:rsid w:val="001F3984"/>
    <w:rsid w:val="00205E87"/>
    <w:rsid w:val="00250A36"/>
    <w:rsid w:val="00267A73"/>
    <w:rsid w:val="00295FDA"/>
    <w:rsid w:val="002B3172"/>
    <w:rsid w:val="002E0B52"/>
    <w:rsid w:val="002E2FF7"/>
    <w:rsid w:val="002E47E3"/>
    <w:rsid w:val="002F4911"/>
    <w:rsid w:val="00302902"/>
    <w:rsid w:val="0031456B"/>
    <w:rsid w:val="00342438"/>
    <w:rsid w:val="00382B6F"/>
    <w:rsid w:val="003912DE"/>
    <w:rsid w:val="003B05E1"/>
    <w:rsid w:val="003B6278"/>
    <w:rsid w:val="003B7AA8"/>
    <w:rsid w:val="00432D23"/>
    <w:rsid w:val="00470E5B"/>
    <w:rsid w:val="004736BB"/>
    <w:rsid w:val="004736FE"/>
    <w:rsid w:val="004817AB"/>
    <w:rsid w:val="004C6D51"/>
    <w:rsid w:val="004E1156"/>
    <w:rsid w:val="004F3B76"/>
    <w:rsid w:val="00515B18"/>
    <w:rsid w:val="00526EBA"/>
    <w:rsid w:val="00576379"/>
    <w:rsid w:val="00591B63"/>
    <w:rsid w:val="005A64D9"/>
    <w:rsid w:val="005B0CDB"/>
    <w:rsid w:val="005B7790"/>
    <w:rsid w:val="00621908"/>
    <w:rsid w:val="0062753F"/>
    <w:rsid w:val="00650C71"/>
    <w:rsid w:val="00671BAC"/>
    <w:rsid w:val="00690ACB"/>
    <w:rsid w:val="006A0306"/>
    <w:rsid w:val="006C77D4"/>
    <w:rsid w:val="006E17E0"/>
    <w:rsid w:val="00712EF9"/>
    <w:rsid w:val="0071396B"/>
    <w:rsid w:val="00743DCC"/>
    <w:rsid w:val="00753251"/>
    <w:rsid w:val="007611CB"/>
    <w:rsid w:val="0077620F"/>
    <w:rsid w:val="007A7759"/>
    <w:rsid w:val="007B2294"/>
    <w:rsid w:val="007D25D1"/>
    <w:rsid w:val="007F2E8D"/>
    <w:rsid w:val="008045F0"/>
    <w:rsid w:val="00807F15"/>
    <w:rsid w:val="008607ED"/>
    <w:rsid w:val="00872556"/>
    <w:rsid w:val="00893798"/>
    <w:rsid w:val="008A3C16"/>
    <w:rsid w:val="008B68DA"/>
    <w:rsid w:val="008D0A9B"/>
    <w:rsid w:val="008D1B14"/>
    <w:rsid w:val="009010BE"/>
    <w:rsid w:val="00905F33"/>
    <w:rsid w:val="009340BB"/>
    <w:rsid w:val="0096566A"/>
    <w:rsid w:val="009C2705"/>
    <w:rsid w:val="009D129A"/>
    <w:rsid w:val="009E3461"/>
    <w:rsid w:val="009E6CCF"/>
    <w:rsid w:val="00A058EC"/>
    <w:rsid w:val="00A15A4D"/>
    <w:rsid w:val="00A16A9F"/>
    <w:rsid w:val="00A27E69"/>
    <w:rsid w:val="00A7348F"/>
    <w:rsid w:val="00A80E1C"/>
    <w:rsid w:val="00AA67C1"/>
    <w:rsid w:val="00AE0E34"/>
    <w:rsid w:val="00AE61CC"/>
    <w:rsid w:val="00B274C0"/>
    <w:rsid w:val="00B43404"/>
    <w:rsid w:val="00B522BD"/>
    <w:rsid w:val="00B538FE"/>
    <w:rsid w:val="00B84AF5"/>
    <w:rsid w:val="00BA0978"/>
    <w:rsid w:val="00BA1335"/>
    <w:rsid w:val="00BA616A"/>
    <w:rsid w:val="00BB5ADE"/>
    <w:rsid w:val="00BC25C2"/>
    <w:rsid w:val="00BC6B63"/>
    <w:rsid w:val="00BD263E"/>
    <w:rsid w:val="00C30E69"/>
    <w:rsid w:val="00C62910"/>
    <w:rsid w:val="00C92AE9"/>
    <w:rsid w:val="00C97E22"/>
    <w:rsid w:val="00CD55D6"/>
    <w:rsid w:val="00CE1B15"/>
    <w:rsid w:val="00D43DFB"/>
    <w:rsid w:val="00D44AB1"/>
    <w:rsid w:val="00D4536F"/>
    <w:rsid w:val="00D50040"/>
    <w:rsid w:val="00D64B1A"/>
    <w:rsid w:val="00D8048D"/>
    <w:rsid w:val="00D9303A"/>
    <w:rsid w:val="00DC3BF2"/>
    <w:rsid w:val="00DC43B5"/>
    <w:rsid w:val="00E16CBB"/>
    <w:rsid w:val="00E232E7"/>
    <w:rsid w:val="00E50B6C"/>
    <w:rsid w:val="00E8361B"/>
    <w:rsid w:val="00E95167"/>
    <w:rsid w:val="00E97AF9"/>
    <w:rsid w:val="00EC0F3B"/>
    <w:rsid w:val="00EF4BDC"/>
    <w:rsid w:val="00EF7771"/>
    <w:rsid w:val="00F14B8C"/>
    <w:rsid w:val="00F17438"/>
    <w:rsid w:val="00F451D1"/>
    <w:rsid w:val="00F51555"/>
    <w:rsid w:val="00F85D90"/>
    <w:rsid w:val="00F9565C"/>
    <w:rsid w:val="00FB79F7"/>
    <w:rsid w:val="00FD3CE7"/>
    <w:rsid w:val="00FF08D4"/>
    <w:rsid w:val="00FF54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4E7E07"/>
  <w15:docId w15:val="{00BE9F82-AF14-4195-9199-2784526E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0ACB"/>
    <w:pPr>
      <w:jc w:val="both"/>
    </w:pPr>
    <w:rPr>
      <w:sz w:val="24"/>
    </w:rPr>
  </w:style>
  <w:style w:type="paragraph" w:styleId="Nadpis1">
    <w:name w:val="heading 1"/>
    <w:basedOn w:val="Normln"/>
    <w:next w:val="Normln"/>
    <w:qFormat/>
    <w:rsid w:val="00690ACB"/>
    <w:pPr>
      <w:keepNext/>
      <w:spacing w:before="120"/>
      <w:outlineLvl w:val="0"/>
    </w:pPr>
    <w:rPr>
      <w:rFonts w:ascii="Arial" w:hAnsi="Arial"/>
      <w:b/>
      <w:sz w:val="20"/>
    </w:rPr>
  </w:style>
  <w:style w:type="paragraph" w:styleId="Nadpis2">
    <w:name w:val="heading 2"/>
    <w:basedOn w:val="Normln"/>
    <w:next w:val="Normln"/>
    <w:qFormat/>
    <w:rsid w:val="00690ACB"/>
    <w:pPr>
      <w:keepNext/>
      <w:widowControl w:val="0"/>
      <w:spacing w:before="120"/>
      <w:jc w:val="right"/>
      <w:outlineLvl w:val="1"/>
    </w:pPr>
  </w:style>
  <w:style w:type="paragraph" w:styleId="Nadpis3">
    <w:name w:val="heading 3"/>
    <w:basedOn w:val="Normln"/>
    <w:next w:val="Normln"/>
    <w:qFormat/>
    <w:rsid w:val="00690ACB"/>
    <w:pPr>
      <w:keepNext/>
      <w:widowControl w:val="0"/>
      <w:jc w:val="left"/>
      <w:outlineLvl w:val="2"/>
    </w:pPr>
  </w:style>
  <w:style w:type="paragraph" w:styleId="Nadpis4">
    <w:name w:val="heading 4"/>
    <w:basedOn w:val="Normln"/>
    <w:next w:val="Normln"/>
    <w:qFormat/>
    <w:rsid w:val="00690ACB"/>
    <w:pPr>
      <w:keepNext/>
      <w:widowControl w:val="0"/>
      <w:jc w:val="left"/>
      <w:outlineLvl w:val="3"/>
    </w:pPr>
    <w:rPr>
      <w:b/>
    </w:rPr>
  </w:style>
  <w:style w:type="paragraph" w:styleId="Nadpis5">
    <w:name w:val="heading 5"/>
    <w:basedOn w:val="Normln"/>
    <w:next w:val="Normln"/>
    <w:qFormat/>
    <w:rsid w:val="00690ACB"/>
    <w:pPr>
      <w:keepNext/>
      <w:jc w:val="center"/>
      <w:outlineLvl w:val="4"/>
    </w:pPr>
    <w:rPr>
      <w:rFonts w:ascii="Arial" w:hAnsi="Arial"/>
      <w:b/>
    </w:rPr>
  </w:style>
  <w:style w:type="paragraph" w:styleId="Nadpis6">
    <w:name w:val="heading 6"/>
    <w:basedOn w:val="Normln"/>
    <w:next w:val="Normln"/>
    <w:qFormat/>
    <w:rsid w:val="00690ACB"/>
    <w:pPr>
      <w:keepNext/>
      <w:widowControl w:val="0"/>
      <w:jc w:val="left"/>
      <w:outlineLvl w:val="5"/>
    </w:pPr>
    <w:rPr>
      <w:i/>
    </w:rPr>
  </w:style>
  <w:style w:type="paragraph" w:styleId="Nadpis7">
    <w:name w:val="heading 7"/>
    <w:basedOn w:val="Normln"/>
    <w:next w:val="Normln"/>
    <w:qFormat/>
    <w:rsid w:val="00690ACB"/>
    <w:pPr>
      <w:keepNext/>
      <w:jc w:val="left"/>
      <w:outlineLvl w:val="6"/>
    </w:pPr>
    <w:rPr>
      <w:rFonts w:ascii="Century Gothic" w:hAnsi="Century Gothic"/>
      <w:b/>
      <w:i/>
      <w:color w:val="0000F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N">
    <w:name w:val="ON"/>
    <w:basedOn w:val="Normln"/>
    <w:rsid w:val="00690ACB"/>
    <w:pPr>
      <w:widowControl w:val="0"/>
      <w:spacing w:before="120"/>
      <w:ind w:left="284" w:right="284"/>
    </w:pPr>
  </w:style>
  <w:style w:type="character" w:styleId="slostrnky">
    <w:name w:val="page number"/>
    <w:basedOn w:val="Standardnpsmoodstavce"/>
    <w:rsid w:val="00690ACB"/>
    <w:rPr>
      <w:rFonts w:ascii="Times New Roman" w:hAnsi="Times New Roman"/>
      <w:b/>
      <w:sz w:val="24"/>
    </w:rPr>
  </w:style>
  <w:style w:type="paragraph" w:styleId="Zkladntext">
    <w:name w:val="Body Text"/>
    <w:basedOn w:val="Normln"/>
    <w:rsid w:val="00690ACB"/>
    <w:pPr>
      <w:widowControl w:val="0"/>
      <w:jc w:val="left"/>
    </w:pPr>
  </w:style>
  <w:style w:type="paragraph" w:styleId="Zpat">
    <w:name w:val="footer"/>
    <w:basedOn w:val="Normln"/>
    <w:rsid w:val="00690ACB"/>
    <w:pPr>
      <w:widowControl w:val="0"/>
      <w:tabs>
        <w:tab w:val="center" w:pos="4536"/>
        <w:tab w:val="right" w:pos="9072"/>
      </w:tabs>
      <w:jc w:val="left"/>
    </w:pPr>
    <w:rPr>
      <w:sz w:val="20"/>
    </w:rPr>
  </w:style>
  <w:style w:type="paragraph" w:styleId="Zhlav">
    <w:name w:val="header"/>
    <w:basedOn w:val="Normln"/>
    <w:rsid w:val="00690ACB"/>
    <w:pPr>
      <w:tabs>
        <w:tab w:val="center" w:pos="4536"/>
        <w:tab w:val="right" w:pos="9072"/>
      </w:tabs>
    </w:pPr>
  </w:style>
  <w:style w:type="paragraph" w:styleId="Nzev">
    <w:name w:val="Title"/>
    <w:basedOn w:val="Normln"/>
    <w:qFormat/>
    <w:rsid w:val="00690ACB"/>
    <w:pPr>
      <w:widowControl w:val="0"/>
      <w:jc w:val="center"/>
    </w:pPr>
    <w:rPr>
      <w:rFonts w:ascii="Arial" w:hAnsi="Arial"/>
      <w:b/>
    </w:rPr>
  </w:style>
  <w:style w:type="paragraph" w:customStyle="1" w:styleId="Mj">
    <w:name w:val="Můj"/>
    <w:basedOn w:val="Normln"/>
    <w:rsid w:val="00690ACB"/>
    <w:pPr>
      <w:spacing w:before="120"/>
      <w:ind w:left="567"/>
      <w:jc w:val="left"/>
    </w:pPr>
    <w:rPr>
      <w:rFonts w:ascii="Arial" w:hAnsi="Arial"/>
      <w:sz w:val="20"/>
    </w:rPr>
  </w:style>
  <w:style w:type="paragraph" w:styleId="Titulek">
    <w:name w:val="caption"/>
    <w:basedOn w:val="Normln"/>
    <w:next w:val="Normln"/>
    <w:qFormat/>
    <w:rsid w:val="00690ACB"/>
    <w:rPr>
      <w:rFonts w:ascii="Arial" w:hAnsi="Arial" w:cs="Arial"/>
      <w:b/>
      <w:bCs/>
      <w:sz w:val="20"/>
    </w:rPr>
  </w:style>
  <w:style w:type="paragraph" w:styleId="Textbubliny">
    <w:name w:val="Balloon Text"/>
    <w:basedOn w:val="Normln"/>
    <w:semiHidden/>
    <w:rsid w:val="00690ACB"/>
    <w:rPr>
      <w:rFonts w:ascii="Tahoma" w:hAnsi="Tahoma" w:cs="Tahoma"/>
      <w:sz w:val="16"/>
      <w:szCs w:val="16"/>
    </w:rPr>
  </w:style>
  <w:style w:type="paragraph" w:customStyle="1" w:styleId="Jan">
    <w:name w:val="Jan"/>
    <w:basedOn w:val="Normln"/>
    <w:rsid w:val="0006142E"/>
    <w:pPr>
      <w:spacing w:before="120"/>
      <w:ind w:left="284"/>
    </w:pPr>
    <w:rPr>
      <w:rFonts w:ascii="Arial" w:hAnsi="Arial"/>
      <w:sz w:val="20"/>
    </w:rPr>
  </w:style>
  <w:style w:type="paragraph" w:styleId="Normlnweb">
    <w:name w:val="Normal (Web)"/>
    <w:basedOn w:val="Normln"/>
    <w:uiPriority w:val="99"/>
    <w:semiHidden/>
    <w:unhideWhenUsed/>
    <w:rsid w:val="00F85D90"/>
    <w:pPr>
      <w:spacing w:before="100" w:beforeAutospacing="1" w:after="100" w:afterAutospacing="1"/>
      <w:jc w:val="left"/>
    </w:pPr>
    <w:rPr>
      <w:rFonts w:eastAsiaTheme="minorEastAsia"/>
      <w:szCs w:val="24"/>
    </w:rPr>
  </w:style>
  <w:style w:type="paragraph" w:styleId="Odstavecseseznamem">
    <w:name w:val="List Paragraph"/>
    <w:basedOn w:val="Normln"/>
    <w:uiPriority w:val="34"/>
    <w:qFormat/>
    <w:rsid w:val="00165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Organiza&#269;n&#237;%20normy\&#352;ablona%20pro%20p&#345;&#237;lohu%20A4%20ON%20RSP%20upraven&#225;.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Šablona pro přílohu A4 ON RSP upravená</Template>
  <TotalTime>73</TotalTime>
  <Pages>2</Pages>
  <Words>822</Words>
  <Characters>4850</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Šablona pro přílohu ON</vt:lpstr>
    </vt:vector>
  </TitlesOfParts>
  <Company>AŽD Praha s.r.o.</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Šablona pro přílohu ON</dc:title>
  <dc:subject/>
  <dc:creator>Ing. Jan Káda</dc:creator>
  <cp:keywords/>
  <cp:lastModifiedBy>Žatecký Petr, Ing.</cp:lastModifiedBy>
  <cp:revision>10</cp:revision>
  <cp:lastPrinted>2017-03-14T16:15:00Z</cp:lastPrinted>
  <dcterms:created xsi:type="dcterms:W3CDTF">2020-04-30T07:56:00Z</dcterms:created>
  <dcterms:modified xsi:type="dcterms:W3CDTF">2020-04-30T09:57:00Z</dcterms:modified>
</cp:coreProperties>
</file>